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E2A" w:rsidRPr="00ED6649" w:rsidRDefault="00D54E2A" w:rsidP="00D54E2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val="fr-FR" w:eastAsia="fr-FR"/>
        </w:rPr>
      </w:pPr>
      <w:r w:rsidRPr="00ED6649">
        <w:rPr>
          <w:rFonts w:asciiTheme="minorHAnsi" w:hAnsiTheme="minorHAnsi" w:cstheme="minorHAnsi"/>
          <w:b/>
          <w:bCs/>
          <w:sz w:val="22"/>
          <w:szCs w:val="22"/>
          <w:lang w:val="fr-FR" w:eastAsia="fr-FR"/>
        </w:rPr>
        <w:t>République Tunisienne</w:t>
      </w:r>
    </w:p>
    <w:p w:rsidR="00D54E2A" w:rsidRPr="00ED6649" w:rsidRDefault="00D54E2A" w:rsidP="00D54E2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val="fr-FR" w:eastAsia="fr-FR"/>
        </w:rPr>
      </w:pPr>
      <w:r w:rsidRPr="00ED6649">
        <w:rPr>
          <w:rFonts w:asciiTheme="minorHAnsi" w:hAnsiTheme="minorHAnsi" w:cstheme="minorHAnsi"/>
          <w:b/>
          <w:bCs/>
          <w:sz w:val="22"/>
          <w:szCs w:val="22"/>
          <w:lang w:val="fr-FR" w:eastAsia="fr-FR"/>
        </w:rPr>
        <w:t>Ministère du Commerce</w:t>
      </w:r>
      <w:r w:rsidR="00ED6649" w:rsidRPr="00ED6649">
        <w:rPr>
          <w:rFonts w:asciiTheme="minorHAnsi" w:hAnsiTheme="minorHAnsi" w:cstheme="minorHAnsi"/>
          <w:b/>
          <w:bCs/>
          <w:sz w:val="22"/>
          <w:szCs w:val="22"/>
          <w:lang w:val="fr-FR" w:eastAsia="fr-FR"/>
        </w:rPr>
        <w:t xml:space="preserve"> et du Développement des Exportations</w:t>
      </w:r>
    </w:p>
    <w:p w:rsidR="00D54E2A" w:rsidRPr="00ED6649" w:rsidRDefault="00D54E2A" w:rsidP="00306F8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val="fr-FR" w:eastAsia="fr-FR"/>
        </w:rPr>
      </w:pPr>
      <w:r w:rsidRPr="00ED6649">
        <w:rPr>
          <w:rFonts w:asciiTheme="minorHAnsi" w:hAnsiTheme="minorHAnsi" w:cstheme="minorHAnsi"/>
          <w:b/>
          <w:bCs/>
          <w:sz w:val="22"/>
          <w:szCs w:val="22"/>
          <w:lang w:val="fr-FR" w:eastAsia="fr-FR"/>
        </w:rPr>
        <w:t>3</w:t>
      </w:r>
      <w:r w:rsidRPr="00ED6649">
        <w:rPr>
          <w:rFonts w:asciiTheme="minorHAnsi" w:hAnsiTheme="minorHAnsi" w:cstheme="minorHAnsi"/>
          <w:b/>
          <w:bCs/>
          <w:sz w:val="22"/>
          <w:szCs w:val="22"/>
          <w:vertAlign w:val="superscript"/>
          <w:lang w:val="fr-FR" w:eastAsia="fr-FR"/>
        </w:rPr>
        <w:t>ème</w:t>
      </w:r>
      <w:r w:rsidRPr="00ED6649">
        <w:rPr>
          <w:rFonts w:asciiTheme="minorHAnsi" w:hAnsiTheme="minorHAnsi" w:cstheme="minorHAnsi"/>
          <w:b/>
          <w:bCs/>
          <w:sz w:val="22"/>
          <w:szCs w:val="22"/>
          <w:lang w:val="fr-FR" w:eastAsia="fr-FR"/>
        </w:rPr>
        <w:t xml:space="preserve"> Pro</w:t>
      </w:r>
      <w:r w:rsidR="00306F81">
        <w:rPr>
          <w:rFonts w:asciiTheme="minorHAnsi" w:hAnsiTheme="minorHAnsi" w:cstheme="minorHAnsi"/>
          <w:b/>
          <w:bCs/>
          <w:sz w:val="22"/>
          <w:szCs w:val="22"/>
          <w:lang w:val="fr-FR" w:eastAsia="fr-FR"/>
        </w:rPr>
        <w:t xml:space="preserve">jet </w:t>
      </w:r>
      <w:r w:rsidR="00ED6649" w:rsidRPr="00ED6649">
        <w:rPr>
          <w:rFonts w:asciiTheme="minorHAnsi" w:hAnsiTheme="minorHAnsi" w:cstheme="minorHAnsi"/>
          <w:b/>
          <w:bCs/>
          <w:sz w:val="22"/>
          <w:szCs w:val="22"/>
          <w:lang w:val="fr-FR" w:eastAsia="fr-FR"/>
        </w:rPr>
        <w:t>du</w:t>
      </w:r>
      <w:r w:rsidRPr="00ED6649">
        <w:rPr>
          <w:rFonts w:asciiTheme="minorHAnsi" w:hAnsiTheme="minorHAnsi" w:cstheme="minorHAnsi"/>
          <w:b/>
          <w:bCs/>
          <w:sz w:val="22"/>
          <w:szCs w:val="22"/>
          <w:lang w:val="fr-FR" w:eastAsia="fr-FR"/>
        </w:rPr>
        <w:t xml:space="preserve"> Développement des Exportations</w:t>
      </w:r>
      <w:r w:rsidR="00203E51" w:rsidRPr="00ED6649">
        <w:rPr>
          <w:rFonts w:asciiTheme="minorHAnsi" w:hAnsiTheme="minorHAnsi" w:cstheme="minorHAnsi"/>
          <w:b/>
          <w:bCs/>
          <w:sz w:val="22"/>
          <w:szCs w:val="22"/>
          <w:lang w:val="fr-FR" w:eastAsia="fr-FR"/>
        </w:rPr>
        <w:t xml:space="preserve"> PDE3</w:t>
      </w:r>
    </w:p>
    <w:p w:rsidR="00D54E2A" w:rsidRPr="00ED6649" w:rsidRDefault="00D54E2A" w:rsidP="00835B98">
      <w:pPr>
        <w:suppressAutoHyphens/>
        <w:jc w:val="center"/>
        <w:rPr>
          <w:rFonts w:asciiTheme="minorHAnsi" w:hAnsiTheme="minorHAnsi" w:cstheme="minorHAnsi"/>
          <w:b/>
          <w:bCs/>
          <w:sz w:val="22"/>
          <w:szCs w:val="22"/>
          <w:lang w:val="fr-FR" w:eastAsia="fr-FR"/>
        </w:rPr>
      </w:pPr>
      <w:r w:rsidRPr="00ED6649">
        <w:rPr>
          <w:rFonts w:asciiTheme="minorHAnsi" w:hAnsiTheme="minorHAnsi" w:cstheme="minorHAnsi"/>
          <w:b/>
          <w:bCs/>
          <w:sz w:val="22"/>
          <w:szCs w:val="22"/>
          <w:lang w:val="fr-FR" w:eastAsia="fr-FR"/>
        </w:rPr>
        <w:t>Centre de Promotion des Exportations</w:t>
      </w:r>
    </w:p>
    <w:p w:rsidR="00ED6649" w:rsidRPr="00ED6649" w:rsidRDefault="00ED6649" w:rsidP="00835B98">
      <w:pPr>
        <w:suppressAutoHyphens/>
        <w:jc w:val="center"/>
        <w:rPr>
          <w:rFonts w:asciiTheme="minorHAnsi" w:hAnsiTheme="minorHAnsi" w:cstheme="minorHAnsi"/>
          <w:b/>
          <w:bCs/>
          <w:sz w:val="22"/>
          <w:szCs w:val="22"/>
          <w:lang w:val="fr-FR" w:eastAsia="fr-FR"/>
        </w:rPr>
      </w:pPr>
    </w:p>
    <w:p w:rsidR="003D0AFB" w:rsidRPr="00ED6649" w:rsidRDefault="00EC670C" w:rsidP="000F557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4"/>
          <w:lang w:val="fr-FR" w:eastAsia="fr-FR"/>
        </w:rPr>
      </w:pPr>
      <w:r w:rsidRPr="00ED6649">
        <w:rPr>
          <w:rFonts w:asciiTheme="minorHAnsi" w:hAnsiTheme="minorHAnsi" w:cstheme="minorHAnsi"/>
          <w:b/>
          <w:bCs/>
          <w:szCs w:val="24"/>
          <w:lang w:val="fr-FR" w:eastAsia="fr-FR"/>
        </w:rPr>
        <w:t>AVIS</w:t>
      </w:r>
      <w:r w:rsidR="00234749" w:rsidRPr="00ED6649">
        <w:rPr>
          <w:rFonts w:asciiTheme="minorHAnsi" w:hAnsiTheme="minorHAnsi" w:cstheme="minorHAnsi"/>
          <w:b/>
          <w:bCs/>
          <w:szCs w:val="24"/>
          <w:lang w:val="fr-FR" w:eastAsia="fr-FR"/>
        </w:rPr>
        <w:t xml:space="preserve"> DE MANIFESTATION</w:t>
      </w:r>
      <w:r w:rsidR="003D0AFB" w:rsidRPr="00ED6649">
        <w:rPr>
          <w:rFonts w:asciiTheme="minorHAnsi" w:hAnsiTheme="minorHAnsi" w:cstheme="minorHAnsi"/>
          <w:b/>
          <w:bCs/>
          <w:szCs w:val="24"/>
          <w:lang w:val="fr-FR" w:eastAsia="fr-FR"/>
        </w:rPr>
        <w:t xml:space="preserve"> D’INTERET</w:t>
      </w:r>
      <w:r w:rsidRPr="00ED6649">
        <w:rPr>
          <w:rFonts w:asciiTheme="minorHAnsi" w:hAnsiTheme="minorHAnsi" w:cstheme="minorHAnsi"/>
          <w:b/>
          <w:bCs/>
          <w:szCs w:val="24"/>
          <w:lang w:val="fr-FR" w:eastAsia="fr-FR"/>
        </w:rPr>
        <w:t xml:space="preserve"> </w:t>
      </w:r>
    </w:p>
    <w:p w:rsidR="00ED6649" w:rsidRPr="00ED6649" w:rsidRDefault="00ED6649" w:rsidP="000F557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4"/>
          <w:lang w:val="fr-FR" w:eastAsia="fr-FR"/>
        </w:rPr>
      </w:pPr>
    </w:p>
    <w:p w:rsidR="0076602E" w:rsidRDefault="00AE0FF5" w:rsidP="000D509D">
      <w:pPr>
        <w:jc w:val="center"/>
        <w:rPr>
          <w:rFonts w:asciiTheme="minorHAnsi" w:hAnsiTheme="minorHAnsi" w:cstheme="minorHAnsi"/>
          <w:b/>
          <w:bCs/>
          <w:szCs w:val="24"/>
          <w:lang w:val="fr-FR" w:eastAsia="fr-FR"/>
        </w:rPr>
      </w:pPr>
      <w:r w:rsidRPr="00ED6649">
        <w:rPr>
          <w:rFonts w:asciiTheme="minorHAnsi" w:hAnsiTheme="minorHAnsi" w:cstheme="minorHAnsi"/>
          <w:b/>
          <w:bCs/>
          <w:szCs w:val="24"/>
          <w:lang w:val="fr-FR" w:eastAsia="fr-FR"/>
        </w:rPr>
        <w:t xml:space="preserve">Sélection d’un consultant (firme) </w:t>
      </w:r>
      <w:r w:rsidR="000D509D" w:rsidRPr="00ED6649">
        <w:rPr>
          <w:rFonts w:asciiTheme="minorHAnsi" w:hAnsiTheme="minorHAnsi" w:cstheme="minorHAnsi"/>
          <w:b/>
          <w:bCs/>
          <w:szCs w:val="24"/>
          <w:lang w:val="fr-FR" w:eastAsia="fr-FR"/>
        </w:rPr>
        <w:t xml:space="preserve">pour une mission de transformation </w:t>
      </w:r>
    </w:p>
    <w:p w:rsidR="000D509D" w:rsidRPr="00ED6649" w:rsidRDefault="00116DB3" w:rsidP="000D509D">
      <w:pPr>
        <w:jc w:val="center"/>
        <w:rPr>
          <w:rFonts w:asciiTheme="minorHAnsi" w:hAnsiTheme="minorHAnsi" w:cstheme="minorHAnsi"/>
          <w:b/>
          <w:bCs/>
          <w:szCs w:val="24"/>
          <w:lang w:val="fr-FR" w:eastAsia="fr-FR"/>
        </w:rPr>
      </w:pPr>
      <w:r>
        <w:rPr>
          <w:rFonts w:asciiTheme="minorHAnsi" w:hAnsiTheme="minorHAnsi" w:cstheme="minorHAnsi"/>
          <w:b/>
          <w:bCs/>
          <w:szCs w:val="24"/>
          <w:lang w:val="fr-FR" w:eastAsia="fr-FR"/>
        </w:rPr>
        <w:t>o</w:t>
      </w:r>
      <w:r w:rsidRPr="00ED6649">
        <w:rPr>
          <w:rFonts w:asciiTheme="minorHAnsi" w:hAnsiTheme="minorHAnsi" w:cstheme="minorHAnsi"/>
          <w:b/>
          <w:bCs/>
          <w:szCs w:val="24"/>
          <w:lang w:val="fr-FR" w:eastAsia="fr-FR"/>
        </w:rPr>
        <w:t>rganisationnelle</w:t>
      </w:r>
      <w:r w:rsidR="000D509D" w:rsidRPr="00ED6649">
        <w:rPr>
          <w:rFonts w:asciiTheme="minorHAnsi" w:hAnsiTheme="minorHAnsi" w:cstheme="minorHAnsi"/>
          <w:b/>
          <w:bCs/>
          <w:szCs w:val="24"/>
          <w:lang w:val="fr-FR" w:eastAsia="fr-FR"/>
        </w:rPr>
        <w:t xml:space="preserve"> et juridique du Centre de Promotion des Exportations CEPEX</w:t>
      </w:r>
    </w:p>
    <w:p w:rsidR="007950A6" w:rsidRPr="00ED6649" w:rsidRDefault="007950A6" w:rsidP="008109F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6"/>
          <w:szCs w:val="16"/>
          <w:lang w:val="fr-FR" w:eastAsia="fr-FR"/>
        </w:rPr>
      </w:pPr>
    </w:p>
    <w:p w:rsidR="00ED6649" w:rsidRDefault="00ED6649" w:rsidP="008109F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6"/>
          <w:szCs w:val="16"/>
          <w:lang w:val="fr-FR" w:eastAsia="fr-FR"/>
        </w:rPr>
      </w:pPr>
    </w:p>
    <w:p w:rsidR="00231BD4" w:rsidRPr="00ED6649" w:rsidRDefault="00231BD4" w:rsidP="008109F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6"/>
          <w:szCs w:val="16"/>
          <w:lang w:val="fr-FR" w:eastAsia="fr-FR"/>
        </w:rPr>
      </w:pPr>
    </w:p>
    <w:p w:rsidR="009A5802" w:rsidRPr="00ED6649" w:rsidRDefault="009A5802" w:rsidP="00ED6649">
      <w:pPr>
        <w:spacing w:after="120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ED6649">
        <w:rPr>
          <w:rFonts w:asciiTheme="minorHAnsi" w:hAnsiTheme="minorHAnsi" w:cstheme="minorHAnsi"/>
          <w:sz w:val="22"/>
          <w:szCs w:val="22"/>
          <w:lang w:val="fr-FR"/>
        </w:rPr>
        <w:t xml:space="preserve">Dans le cadre de la mise en œuvre du </w:t>
      </w:r>
      <w:r w:rsidR="004F21AD" w:rsidRPr="00ED6649">
        <w:rPr>
          <w:rFonts w:asciiTheme="minorHAnsi" w:hAnsiTheme="minorHAnsi" w:cstheme="minorHAnsi"/>
          <w:sz w:val="22"/>
          <w:szCs w:val="22"/>
          <w:lang w:val="fr-FR"/>
        </w:rPr>
        <w:t>3</w:t>
      </w:r>
      <w:r w:rsidR="004F21AD" w:rsidRPr="00ED6649">
        <w:rPr>
          <w:rFonts w:asciiTheme="minorHAnsi" w:hAnsiTheme="minorHAnsi" w:cstheme="minorHAnsi"/>
          <w:sz w:val="22"/>
          <w:szCs w:val="22"/>
          <w:vertAlign w:val="superscript"/>
          <w:lang w:val="fr-FR"/>
        </w:rPr>
        <w:t>ème</w:t>
      </w:r>
      <w:r w:rsidR="004F21AD" w:rsidRPr="00ED6649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D757CE" w:rsidRPr="00ED6649">
        <w:rPr>
          <w:rFonts w:asciiTheme="minorHAnsi" w:hAnsiTheme="minorHAnsi" w:cstheme="minorHAnsi"/>
          <w:sz w:val="22"/>
          <w:szCs w:val="22"/>
          <w:lang w:val="fr-FR"/>
        </w:rPr>
        <w:t>Projet de Développement des E</w:t>
      </w:r>
      <w:r w:rsidRPr="00ED6649">
        <w:rPr>
          <w:rFonts w:asciiTheme="minorHAnsi" w:hAnsiTheme="minorHAnsi" w:cstheme="minorHAnsi"/>
          <w:sz w:val="22"/>
          <w:szCs w:val="22"/>
          <w:lang w:val="fr-FR"/>
        </w:rPr>
        <w:t>xportations</w:t>
      </w:r>
      <w:r w:rsidR="004F21AD" w:rsidRPr="00ED6649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ED6649">
        <w:rPr>
          <w:rFonts w:asciiTheme="minorHAnsi" w:hAnsiTheme="minorHAnsi" w:cstheme="minorHAnsi"/>
          <w:sz w:val="22"/>
          <w:szCs w:val="22"/>
          <w:lang w:val="fr-FR"/>
        </w:rPr>
        <w:t xml:space="preserve">(PDE 3) financé par </w:t>
      </w:r>
      <w:r w:rsidR="00645393" w:rsidRPr="00ED6649">
        <w:rPr>
          <w:rFonts w:asciiTheme="minorHAnsi" w:hAnsiTheme="minorHAnsi" w:cstheme="minorHAnsi"/>
          <w:sz w:val="22"/>
          <w:szCs w:val="22"/>
          <w:lang w:val="fr-FR"/>
        </w:rPr>
        <w:t xml:space="preserve">un prêt de </w:t>
      </w:r>
      <w:r w:rsidRPr="00ED6649">
        <w:rPr>
          <w:rFonts w:asciiTheme="minorHAnsi" w:hAnsiTheme="minorHAnsi" w:cstheme="minorHAnsi"/>
          <w:sz w:val="22"/>
          <w:szCs w:val="22"/>
          <w:lang w:val="fr-FR"/>
        </w:rPr>
        <w:t xml:space="preserve">la Banque Internationale de Reconstruction et le </w:t>
      </w:r>
      <w:r w:rsidR="003354EB" w:rsidRPr="00ED6649">
        <w:rPr>
          <w:rFonts w:asciiTheme="minorHAnsi" w:hAnsiTheme="minorHAnsi" w:cstheme="minorHAnsi"/>
          <w:sz w:val="22"/>
          <w:szCs w:val="22"/>
          <w:lang w:val="fr-FR"/>
        </w:rPr>
        <w:t>Développement (</w:t>
      </w:r>
      <w:r w:rsidRPr="00ED6649">
        <w:rPr>
          <w:rFonts w:asciiTheme="minorHAnsi" w:hAnsiTheme="minorHAnsi" w:cstheme="minorHAnsi"/>
          <w:sz w:val="22"/>
          <w:szCs w:val="22"/>
          <w:lang w:val="fr-FR"/>
        </w:rPr>
        <w:t>BIRD</w:t>
      </w:r>
      <w:r w:rsidR="005F7883" w:rsidRPr="00ED6649">
        <w:rPr>
          <w:rFonts w:asciiTheme="minorHAnsi" w:hAnsiTheme="minorHAnsi" w:cstheme="minorHAnsi"/>
          <w:sz w:val="22"/>
          <w:szCs w:val="22"/>
          <w:lang w:val="fr-FR"/>
        </w:rPr>
        <w:t>),</w:t>
      </w:r>
      <w:r w:rsidRPr="00ED6649">
        <w:rPr>
          <w:rFonts w:asciiTheme="minorHAnsi" w:hAnsiTheme="minorHAnsi" w:cstheme="minorHAnsi"/>
          <w:sz w:val="22"/>
          <w:szCs w:val="22"/>
          <w:lang w:val="fr-FR"/>
        </w:rPr>
        <w:t xml:space="preserve"> le CEPEX</w:t>
      </w:r>
      <w:r w:rsidR="004F21AD" w:rsidRPr="00ED6649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3F0796" w:rsidRPr="00ED6649">
        <w:rPr>
          <w:rFonts w:asciiTheme="minorHAnsi" w:hAnsiTheme="minorHAnsi" w:cstheme="minorHAnsi"/>
          <w:sz w:val="22"/>
          <w:szCs w:val="22"/>
          <w:lang w:val="fr-FR"/>
        </w:rPr>
        <w:t>lance un A</w:t>
      </w:r>
      <w:r w:rsidR="00EC670C" w:rsidRPr="00ED6649">
        <w:rPr>
          <w:rFonts w:asciiTheme="minorHAnsi" w:hAnsiTheme="minorHAnsi" w:cstheme="minorHAnsi"/>
          <w:sz w:val="22"/>
          <w:szCs w:val="22"/>
          <w:lang w:val="fr-FR"/>
        </w:rPr>
        <w:t>vis</w:t>
      </w:r>
      <w:r w:rsidR="00B429EB" w:rsidRPr="00ED6649">
        <w:rPr>
          <w:rFonts w:asciiTheme="minorHAnsi" w:hAnsiTheme="minorHAnsi" w:cstheme="minorHAnsi"/>
          <w:sz w:val="22"/>
          <w:szCs w:val="22"/>
          <w:lang w:val="fr-FR"/>
        </w:rPr>
        <w:t xml:space="preserve"> à </w:t>
      </w:r>
      <w:r w:rsidR="003F0796" w:rsidRPr="00ED6649">
        <w:rPr>
          <w:rFonts w:asciiTheme="minorHAnsi" w:hAnsiTheme="minorHAnsi" w:cstheme="minorHAnsi"/>
          <w:sz w:val="22"/>
          <w:szCs w:val="22"/>
          <w:lang w:val="fr-FR"/>
        </w:rPr>
        <w:t>Manifestation d’Intérêt</w:t>
      </w:r>
      <w:r w:rsidR="00B429EB" w:rsidRPr="00ED6649">
        <w:rPr>
          <w:rFonts w:asciiTheme="minorHAnsi" w:hAnsiTheme="minorHAnsi" w:cstheme="minorHAnsi"/>
          <w:sz w:val="22"/>
          <w:szCs w:val="22"/>
          <w:lang w:val="fr-FR"/>
        </w:rPr>
        <w:t xml:space="preserve"> pour la</w:t>
      </w:r>
      <w:r w:rsidRPr="00ED6649">
        <w:rPr>
          <w:rFonts w:asciiTheme="minorHAnsi" w:hAnsiTheme="minorHAnsi" w:cstheme="minorHAnsi"/>
          <w:sz w:val="22"/>
          <w:szCs w:val="22"/>
          <w:lang w:val="fr-FR"/>
        </w:rPr>
        <w:t xml:space="preserve"> sélection et </w:t>
      </w:r>
      <w:r w:rsidR="00886B0D" w:rsidRPr="00ED6649">
        <w:rPr>
          <w:rFonts w:asciiTheme="minorHAnsi" w:hAnsiTheme="minorHAnsi" w:cstheme="minorHAnsi"/>
          <w:sz w:val="22"/>
          <w:szCs w:val="22"/>
          <w:lang w:val="fr-FR"/>
        </w:rPr>
        <w:t>l’</w:t>
      </w:r>
      <w:r w:rsidRPr="00ED6649">
        <w:rPr>
          <w:rFonts w:asciiTheme="minorHAnsi" w:hAnsiTheme="minorHAnsi" w:cstheme="minorHAnsi"/>
          <w:sz w:val="22"/>
          <w:szCs w:val="22"/>
          <w:lang w:val="fr-FR"/>
        </w:rPr>
        <w:t xml:space="preserve">emploi </w:t>
      </w:r>
      <w:r w:rsidR="003F0796" w:rsidRPr="00ED6649">
        <w:rPr>
          <w:rFonts w:asciiTheme="minorHAnsi" w:hAnsiTheme="minorHAnsi" w:cstheme="minorHAnsi"/>
          <w:sz w:val="22"/>
          <w:szCs w:val="22"/>
          <w:lang w:val="fr-FR"/>
        </w:rPr>
        <w:t>d’un consultant/firme</w:t>
      </w:r>
      <w:r w:rsidRPr="00ED6649">
        <w:rPr>
          <w:rFonts w:asciiTheme="minorHAnsi" w:hAnsiTheme="minorHAnsi" w:cstheme="minorHAnsi"/>
          <w:sz w:val="22"/>
          <w:szCs w:val="22"/>
          <w:lang w:val="fr-FR"/>
        </w:rPr>
        <w:t xml:space="preserve"> pour assurer </w:t>
      </w:r>
      <w:r w:rsidR="009614B9" w:rsidRPr="00ED6649">
        <w:rPr>
          <w:rFonts w:asciiTheme="minorHAnsi" w:hAnsiTheme="minorHAnsi" w:cstheme="minorHAnsi"/>
          <w:sz w:val="22"/>
          <w:szCs w:val="22"/>
          <w:lang w:val="fr-FR"/>
        </w:rPr>
        <w:t>«</w:t>
      </w:r>
      <w:r w:rsidR="000D509D" w:rsidRPr="00ED6649">
        <w:rPr>
          <w:rFonts w:asciiTheme="minorHAnsi" w:hAnsiTheme="minorHAnsi" w:cstheme="minorHAnsi"/>
          <w:sz w:val="22"/>
          <w:szCs w:val="22"/>
          <w:lang w:val="fr-FR"/>
        </w:rPr>
        <w:t xml:space="preserve"> une mission de transformation organisationnelle et juridique du</w:t>
      </w:r>
      <w:r w:rsidR="00AE0FF5" w:rsidRPr="00ED6649">
        <w:rPr>
          <w:rFonts w:asciiTheme="minorHAnsi" w:hAnsiTheme="minorHAnsi" w:cstheme="minorHAnsi"/>
          <w:sz w:val="22"/>
          <w:szCs w:val="22"/>
          <w:lang w:val="fr-FR"/>
        </w:rPr>
        <w:t xml:space="preserve"> Centre de Promotion des Exportations CEPEX</w:t>
      </w:r>
      <w:r w:rsidR="00B429EB" w:rsidRPr="00ED6649">
        <w:rPr>
          <w:rFonts w:asciiTheme="minorHAnsi" w:hAnsiTheme="minorHAnsi" w:cstheme="minorHAnsi"/>
          <w:sz w:val="22"/>
          <w:szCs w:val="22"/>
          <w:lang w:val="fr-FR"/>
        </w:rPr>
        <w:t>»</w:t>
      </w:r>
      <w:r w:rsidRPr="00ED6649"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:rsidR="00003CF6" w:rsidRPr="00ED6649" w:rsidRDefault="00302758" w:rsidP="0076602E">
      <w:pPr>
        <w:spacing w:after="120"/>
        <w:jc w:val="lowKashida"/>
        <w:rPr>
          <w:rFonts w:asciiTheme="minorHAnsi" w:hAnsiTheme="minorHAnsi" w:cstheme="minorHAnsi"/>
          <w:sz w:val="22"/>
          <w:szCs w:val="22"/>
          <w:lang w:val="fr-FR"/>
        </w:rPr>
      </w:pPr>
      <w:r w:rsidRPr="00ED6649">
        <w:rPr>
          <w:rFonts w:asciiTheme="minorHAnsi" w:hAnsiTheme="minorHAnsi" w:cstheme="minorHAnsi"/>
          <w:sz w:val="22"/>
          <w:szCs w:val="22"/>
          <w:lang w:val="fr-FR"/>
        </w:rPr>
        <w:t xml:space="preserve">Les </w:t>
      </w:r>
      <w:r w:rsidR="00176ED8" w:rsidRPr="00ED6649">
        <w:rPr>
          <w:rFonts w:asciiTheme="minorHAnsi" w:hAnsiTheme="minorHAnsi" w:cstheme="minorHAnsi"/>
          <w:sz w:val="22"/>
          <w:szCs w:val="22"/>
          <w:lang w:val="fr-FR"/>
        </w:rPr>
        <w:t xml:space="preserve">dossiers de </w:t>
      </w:r>
      <w:r w:rsidR="00EC670C" w:rsidRPr="00ED6649">
        <w:rPr>
          <w:rFonts w:asciiTheme="minorHAnsi" w:hAnsiTheme="minorHAnsi" w:cstheme="minorHAnsi"/>
          <w:sz w:val="22"/>
          <w:szCs w:val="22"/>
          <w:lang w:val="fr-FR"/>
        </w:rPr>
        <w:t>manifestations d’intérêts des</w:t>
      </w:r>
      <w:r w:rsidR="00176ED8" w:rsidRPr="00ED6649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3F0796" w:rsidRPr="00ED6649">
        <w:rPr>
          <w:rFonts w:asciiTheme="minorHAnsi" w:hAnsiTheme="minorHAnsi" w:cstheme="minorHAnsi"/>
          <w:sz w:val="22"/>
          <w:szCs w:val="22"/>
          <w:lang w:val="fr-FR"/>
        </w:rPr>
        <w:t>consultants / firmes</w:t>
      </w:r>
      <w:r w:rsidR="00176ED8" w:rsidRPr="00ED6649">
        <w:rPr>
          <w:rFonts w:asciiTheme="minorHAnsi" w:hAnsiTheme="minorHAnsi" w:cstheme="minorHAnsi"/>
          <w:sz w:val="22"/>
          <w:szCs w:val="22"/>
          <w:lang w:val="fr-FR"/>
        </w:rPr>
        <w:t xml:space="preserve"> intéressés</w:t>
      </w:r>
      <w:r w:rsidRPr="00ED6649">
        <w:rPr>
          <w:rFonts w:asciiTheme="minorHAnsi" w:hAnsiTheme="minorHAnsi" w:cstheme="minorHAnsi"/>
          <w:sz w:val="22"/>
          <w:szCs w:val="22"/>
          <w:lang w:val="fr-FR"/>
        </w:rPr>
        <w:t xml:space="preserve"> doivent </w:t>
      </w:r>
      <w:r w:rsidR="00EC670C" w:rsidRPr="00ED6649">
        <w:rPr>
          <w:rFonts w:asciiTheme="minorHAnsi" w:hAnsiTheme="minorHAnsi" w:cstheme="minorHAnsi"/>
          <w:sz w:val="22"/>
          <w:szCs w:val="22"/>
          <w:lang w:val="fr-FR"/>
        </w:rPr>
        <w:t xml:space="preserve">être </w:t>
      </w:r>
      <w:r w:rsidRPr="00ED6649">
        <w:rPr>
          <w:rFonts w:asciiTheme="minorHAnsi" w:hAnsiTheme="minorHAnsi" w:cstheme="minorHAnsi"/>
          <w:sz w:val="22"/>
          <w:szCs w:val="22"/>
          <w:lang w:val="fr-FR"/>
        </w:rPr>
        <w:t>présenté</w:t>
      </w:r>
      <w:r w:rsidR="009614B9" w:rsidRPr="00ED6649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ED6649">
        <w:rPr>
          <w:rFonts w:asciiTheme="minorHAnsi" w:hAnsiTheme="minorHAnsi" w:cstheme="minorHAnsi"/>
          <w:sz w:val="22"/>
          <w:szCs w:val="22"/>
          <w:lang w:val="fr-FR"/>
        </w:rPr>
        <w:t>s dans une enveloppe fermée portant la mention</w:t>
      </w:r>
      <w:r w:rsidR="00404AFB" w:rsidRPr="00ED6649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ED6649">
        <w:rPr>
          <w:rFonts w:asciiTheme="minorHAnsi" w:hAnsiTheme="minorHAnsi" w:cstheme="minorHAnsi"/>
          <w:b/>
          <w:bCs/>
          <w:sz w:val="22"/>
          <w:szCs w:val="22"/>
          <w:lang w:val="fr-FR"/>
        </w:rPr>
        <w:t>« </w:t>
      </w:r>
      <w:r w:rsidR="0076602E">
        <w:rPr>
          <w:rFonts w:asciiTheme="minorHAnsi" w:hAnsiTheme="minorHAnsi" w:cstheme="minorHAnsi"/>
          <w:b/>
          <w:bCs/>
          <w:sz w:val="22"/>
          <w:szCs w:val="22"/>
          <w:lang w:val="fr-FR"/>
        </w:rPr>
        <w:t>À</w:t>
      </w:r>
      <w:r w:rsidRPr="00ED6649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ne pas ouvrir, demande de manifestation d’intérêt pour la sélection et </w:t>
      </w:r>
      <w:r w:rsidR="009614B9" w:rsidRPr="00ED6649">
        <w:rPr>
          <w:rFonts w:asciiTheme="minorHAnsi" w:hAnsiTheme="minorHAnsi" w:cstheme="minorHAnsi"/>
          <w:b/>
          <w:bCs/>
          <w:sz w:val="22"/>
          <w:szCs w:val="22"/>
          <w:lang w:val="fr-FR"/>
        </w:rPr>
        <w:t>l’emploi d’un consultant</w:t>
      </w:r>
      <w:r w:rsidR="0076602E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(f</w:t>
      </w:r>
      <w:r w:rsidR="002D785C" w:rsidRPr="00ED6649">
        <w:rPr>
          <w:rFonts w:asciiTheme="minorHAnsi" w:hAnsiTheme="minorHAnsi" w:cstheme="minorHAnsi"/>
          <w:b/>
          <w:bCs/>
          <w:sz w:val="22"/>
          <w:szCs w:val="22"/>
          <w:lang w:val="fr-FR"/>
        </w:rPr>
        <w:t>irme</w:t>
      </w:r>
      <w:r w:rsidR="0076602E">
        <w:rPr>
          <w:rFonts w:asciiTheme="minorHAnsi" w:hAnsiTheme="minorHAnsi" w:cstheme="minorHAnsi"/>
          <w:b/>
          <w:bCs/>
          <w:sz w:val="22"/>
          <w:szCs w:val="22"/>
          <w:lang w:val="fr-FR"/>
        </w:rPr>
        <w:t>)</w:t>
      </w:r>
      <w:r w:rsidR="002D785C" w:rsidRPr="00ED6649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</w:t>
      </w:r>
      <w:r w:rsidRPr="00ED6649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pour </w:t>
      </w:r>
      <w:r w:rsidR="000D509D" w:rsidRPr="00ED6649">
        <w:rPr>
          <w:rFonts w:asciiTheme="minorHAnsi" w:hAnsiTheme="minorHAnsi" w:cstheme="minorHAnsi"/>
          <w:b/>
          <w:bCs/>
          <w:sz w:val="22"/>
          <w:szCs w:val="22"/>
          <w:lang w:val="fr-FR"/>
        </w:rPr>
        <w:t>une mission de transformation organisationnelle et juridique du Centre de Promotion des Exportations CEPEX</w:t>
      </w:r>
      <w:r w:rsidR="0076602E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</w:t>
      </w:r>
      <w:r w:rsidRPr="00ED6649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», </w:t>
      </w:r>
      <w:r w:rsidRPr="00ED6649">
        <w:rPr>
          <w:rFonts w:asciiTheme="minorHAnsi" w:hAnsiTheme="minorHAnsi" w:cstheme="minorHAnsi"/>
          <w:sz w:val="22"/>
          <w:szCs w:val="22"/>
          <w:lang w:val="fr-FR"/>
        </w:rPr>
        <w:t>et comportant les pièces suivantes</w:t>
      </w:r>
      <w:r w:rsidR="00003CF6" w:rsidRPr="00ED6649">
        <w:rPr>
          <w:rFonts w:asciiTheme="minorHAnsi" w:hAnsiTheme="minorHAnsi" w:cstheme="minorHAnsi"/>
          <w:sz w:val="22"/>
          <w:szCs w:val="22"/>
          <w:lang w:val="fr-FR"/>
        </w:rPr>
        <w:t xml:space="preserve"> (en format papier et numérique exploitable)</w:t>
      </w:r>
      <w:r w:rsidRPr="00ED6649">
        <w:rPr>
          <w:rFonts w:asciiTheme="minorHAnsi" w:hAnsiTheme="minorHAnsi" w:cstheme="minorHAnsi"/>
          <w:sz w:val="22"/>
          <w:szCs w:val="22"/>
          <w:lang w:val="fr-FR"/>
        </w:rPr>
        <w:t> :</w:t>
      </w:r>
    </w:p>
    <w:p w:rsidR="00003CF6" w:rsidRPr="00ED6649" w:rsidRDefault="00003CF6" w:rsidP="0076602E">
      <w:pPr>
        <w:pStyle w:val="Paragraphedeliste"/>
        <w:numPr>
          <w:ilvl w:val="0"/>
          <w:numId w:val="8"/>
        </w:numPr>
        <w:spacing w:after="60" w:line="240" w:lineRule="auto"/>
        <w:ind w:left="567" w:hanging="283"/>
        <w:contextualSpacing w:val="0"/>
        <w:jc w:val="lowKashida"/>
        <w:rPr>
          <w:rFonts w:asciiTheme="minorHAnsi" w:hAnsiTheme="minorHAnsi" w:cstheme="minorHAnsi"/>
        </w:rPr>
      </w:pPr>
      <w:r w:rsidRPr="00ED6649">
        <w:rPr>
          <w:rFonts w:asciiTheme="minorHAnsi" w:hAnsiTheme="minorHAnsi" w:cstheme="minorHAnsi"/>
        </w:rPr>
        <w:t>Une lettre de manifestation d’intérêt signée ;</w:t>
      </w:r>
    </w:p>
    <w:p w:rsidR="00302758" w:rsidRPr="00ED6649" w:rsidRDefault="00003CF6" w:rsidP="0076602E">
      <w:pPr>
        <w:pStyle w:val="Paragraphedeliste"/>
        <w:numPr>
          <w:ilvl w:val="0"/>
          <w:numId w:val="8"/>
        </w:numPr>
        <w:spacing w:after="60" w:line="240" w:lineRule="auto"/>
        <w:ind w:left="567" w:hanging="283"/>
        <w:contextualSpacing w:val="0"/>
        <w:jc w:val="lowKashida"/>
        <w:rPr>
          <w:rFonts w:asciiTheme="minorHAnsi" w:hAnsiTheme="minorHAnsi" w:cstheme="minorHAnsi"/>
        </w:rPr>
      </w:pPr>
      <w:r w:rsidRPr="00ED6649">
        <w:rPr>
          <w:rFonts w:asciiTheme="minorHAnsi" w:hAnsiTheme="minorHAnsi" w:cstheme="minorHAnsi"/>
        </w:rPr>
        <w:t>Une f</w:t>
      </w:r>
      <w:r w:rsidR="00302758" w:rsidRPr="00ED6649">
        <w:rPr>
          <w:rFonts w:asciiTheme="minorHAnsi" w:hAnsiTheme="minorHAnsi" w:cstheme="minorHAnsi"/>
        </w:rPr>
        <w:t xml:space="preserve">iche de présentation </w:t>
      </w:r>
      <w:r w:rsidRPr="00ED6649">
        <w:rPr>
          <w:rFonts w:asciiTheme="minorHAnsi" w:hAnsiTheme="minorHAnsi" w:cstheme="minorHAnsi"/>
        </w:rPr>
        <w:t>du consultant</w:t>
      </w:r>
      <w:r w:rsidR="0076602E">
        <w:rPr>
          <w:rFonts w:asciiTheme="minorHAnsi" w:hAnsiTheme="minorHAnsi" w:cstheme="minorHAnsi"/>
        </w:rPr>
        <w:t xml:space="preserve"> (</w:t>
      </w:r>
      <w:r w:rsidR="009C39D6" w:rsidRPr="00ED6649">
        <w:rPr>
          <w:rFonts w:asciiTheme="minorHAnsi" w:hAnsiTheme="minorHAnsi" w:cstheme="minorHAnsi"/>
        </w:rPr>
        <w:t>firme</w:t>
      </w:r>
      <w:r w:rsidR="0076602E">
        <w:rPr>
          <w:rFonts w:asciiTheme="minorHAnsi" w:hAnsiTheme="minorHAnsi" w:cstheme="minorHAnsi"/>
        </w:rPr>
        <w:t>)</w:t>
      </w:r>
      <w:r w:rsidR="00645393" w:rsidRPr="00ED6649">
        <w:rPr>
          <w:rFonts w:asciiTheme="minorHAnsi" w:hAnsiTheme="minorHAnsi" w:cstheme="minorHAnsi"/>
        </w:rPr>
        <w:t> </w:t>
      </w:r>
      <w:r w:rsidR="007B05CB" w:rsidRPr="00ED6649">
        <w:rPr>
          <w:rFonts w:asciiTheme="minorHAnsi" w:hAnsiTheme="minorHAnsi" w:cstheme="minorHAnsi"/>
        </w:rPr>
        <w:t xml:space="preserve">selon l’Annexe 2 des </w:t>
      </w:r>
      <w:r w:rsidR="00D36D45" w:rsidRPr="00ED6649">
        <w:rPr>
          <w:rFonts w:asciiTheme="minorHAnsi" w:hAnsiTheme="minorHAnsi" w:cstheme="minorHAnsi"/>
        </w:rPr>
        <w:t>Td</w:t>
      </w:r>
      <w:r w:rsidR="00D36D45">
        <w:rPr>
          <w:rFonts w:asciiTheme="minorHAnsi" w:hAnsiTheme="minorHAnsi" w:cstheme="minorHAnsi"/>
        </w:rPr>
        <w:t>R</w:t>
      </w:r>
      <w:r w:rsidR="00D36D45" w:rsidRPr="00ED6649">
        <w:rPr>
          <w:rFonts w:asciiTheme="minorHAnsi" w:hAnsiTheme="minorHAnsi" w:cstheme="minorHAnsi"/>
        </w:rPr>
        <w:t>s </w:t>
      </w:r>
      <w:r w:rsidR="00645393" w:rsidRPr="00ED6649">
        <w:rPr>
          <w:rFonts w:asciiTheme="minorHAnsi" w:hAnsiTheme="minorHAnsi" w:cstheme="minorHAnsi"/>
        </w:rPr>
        <w:t>;</w:t>
      </w:r>
    </w:p>
    <w:p w:rsidR="00302758" w:rsidRPr="00231BD4" w:rsidRDefault="00302758" w:rsidP="0076602E">
      <w:pPr>
        <w:pStyle w:val="Paragraphedeliste"/>
        <w:numPr>
          <w:ilvl w:val="0"/>
          <w:numId w:val="8"/>
        </w:numPr>
        <w:spacing w:after="60" w:line="240" w:lineRule="auto"/>
        <w:ind w:left="567" w:hanging="283"/>
        <w:contextualSpacing w:val="0"/>
        <w:jc w:val="lowKashida"/>
        <w:rPr>
          <w:rFonts w:asciiTheme="minorHAnsi" w:hAnsiTheme="minorHAnsi" w:cstheme="minorHAnsi"/>
          <w:spacing w:val="-2"/>
        </w:rPr>
      </w:pPr>
      <w:r w:rsidRPr="00231BD4">
        <w:rPr>
          <w:rFonts w:asciiTheme="minorHAnsi" w:hAnsiTheme="minorHAnsi" w:cstheme="minorHAnsi"/>
          <w:spacing w:val="-2"/>
        </w:rPr>
        <w:t>Déclaration éventuelle de groupement (consortium)</w:t>
      </w:r>
      <w:r w:rsidR="00645393" w:rsidRPr="00231BD4">
        <w:rPr>
          <w:rFonts w:asciiTheme="minorHAnsi" w:hAnsiTheme="minorHAnsi" w:cstheme="minorHAnsi"/>
          <w:spacing w:val="-2"/>
        </w:rPr>
        <w:t> ;</w:t>
      </w:r>
      <w:r w:rsidR="003F0796" w:rsidRPr="00231BD4">
        <w:rPr>
          <w:rFonts w:asciiTheme="minorHAnsi" w:hAnsiTheme="minorHAnsi" w:cstheme="minorHAnsi"/>
          <w:spacing w:val="-2"/>
        </w:rPr>
        <w:t xml:space="preserve"> En cas de groupement, il faut indiquer le consultant</w:t>
      </w:r>
      <w:r w:rsidR="0076602E" w:rsidRPr="00231BD4">
        <w:rPr>
          <w:rFonts w:asciiTheme="minorHAnsi" w:hAnsiTheme="minorHAnsi" w:cstheme="minorHAnsi"/>
          <w:spacing w:val="-2"/>
        </w:rPr>
        <w:t xml:space="preserve"> (f</w:t>
      </w:r>
      <w:r w:rsidR="003F0796" w:rsidRPr="00231BD4">
        <w:rPr>
          <w:rFonts w:asciiTheme="minorHAnsi" w:hAnsiTheme="minorHAnsi" w:cstheme="minorHAnsi"/>
          <w:spacing w:val="-2"/>
        </w:rPr>
        <w:t>irme</w:t>
      </w:r>
      <w:r w:rsidR="0076602E" w:rsidRPr="00231BD4">
        <w:rPr>
          <w:rFonts w:asciiTheme="minorHAnsi" w:hAnsiTheme="minorHAnsi" w:cstheme="minorHAnsi"/>
          <w:spacing w:val="-2"/>
        </w:rPr>
        <w:t>)</w:t>
      </w:r>
      <w:r w:rsidR="003F0796" w:rsidRPr="00231BD4">
        <w:rPr>
          <w:rFonts w:asciiTheme="minorHAnsi" w:hAnsiTheme="minorHAnsi" w:cstheme="minorHAnsi"/>
          <w:spacing w:val="-2"/>
        </w:rPr>
        <w:t xml:space="preserve"> chef de file ainsi que toutes les informations demandées par membre du groupement ;</w:t>
      </w:r>
    </w:p>
    <w:p w:rsidR="00302758" w:rsidRPr="00ED6649" w:rsidRDefault="00302758" w:rsidP="0076602E">
      <w:pPr>
        <w:pStyle w:val="Paragraphedeliste"/>
        <w:numPr>
          <w:ilvl w:val="0"/>
          <w:numId w:val="8"/>
        </w:numPr>
        <w:spacing w:after="60" w:line="240" w:lineRule="auto"/>
        <w:ind w:left="567" w:hanging="283"/>
        <w:contextualSpacing w:val="0"/>
        <w:jc w:val="lowKashida"/>
        <w:rPr>
          <w:rFonts w:asciiTheme="minorHAnsi" w:hAnsiTheme="minorHAnsi" w:cstheme="minorHAnsi"/>
        </w:rPr>
      </w:pPr>
      <w:r w:rsidRPr="00ED6649">
        <w:rPr>
          <w:rFonts w:asciiTheme="minorHAnsi" w:hAnsiTheme="minorHAnsi" w:cstheme="minorHAnsi"/>
        </w:rPr>
        <w:t xml:space="preserve">Présentation des références et des missions similaires </w:t>
      </w:r>
      <w:r w:rsidR="007B05CB" w:rsidRPr="00ED6649">
        <w:rPr>
          <w:rFonts w:asciiTheme="minorHAnsi" w:hAnsiTheme="minorHAnsi" w:cstheme="minorHAnsi"/>
        </w:rPr>
        <w:t>selon l’Annexe 3 des Td</w:t>
      </w:r>
      <w:r w:rsidR="00D36D45">
        <w:rPr>
          <w:rFonts w:asciiTheme="minorHAnsi" w:hAnsiTheme="minorHAnsi" w:cstheme="minorHAnsi"/>
        </w:rPr>
        <w:t>R</w:t>
      </w:r>
      <w:r w:rsidR="007B05CB" w:rsidRPr="00ED6649">
        <w:rPr>
          <w:rFonts w:asciiTheme="minorHAnsi" w:hAnsiTheme="minorHAnsi" w:cstheme="minorHAnsi"/>
        </w:rPr>
        <w:t>s</w:t>
      </w:r>
      <w:r w:rsidR="009122BA" w:rsidRPr="00ED6649">
        <w:rPr>
          <w:rFonts w:asciiTheme="minorHAnsi" w:hAnsiTheme="minorHAnsi" w:cstheme="minorHAnsi"/>
        </w:rPr>
        <w:t> </w:t>
      </w:r>
      <w:r w:rsidR="00645393" w:rsidRPr="00ED6649">
        <w:rPr>
          <w:rFonts w:asciiTheme="minorHAnsi" w:hAnsiTheme="minorHAnsi" w:cstheme="minorHAnsi"/>
        </w:rPr>
        <w:t>;</w:t>
      </w:r>
    </w:p>
    <w:p w:rsidR="00003CF6" w:rsidRPr="00ED6649" w:rsidRDefault="00003CF6" w:rsidP="0076602E">
      <w:pPr>
        <w:pStyle w:val="Paragraphedeliste"/>
        <w:numPr>
          <w:ilvl w:val="0"/>
          <w:numId w:val="8"/>
        </w:numPr>
        <w:spacing w:after="60" w:line="240" w:lineRule="auto"/>
        <w:ind w:left="567" w:hanging="283"/>
        <w:contextualSpacing w:val="0"/>
        <w:jc w:val="lowKashida"/>
        <w:rPr>
          <w:rFonts w:asciiTheme="minorHAnsi" w:hAnsiTheme="minorHAnsi" w:cstheme="minorHAnsi"/>
        </w:rPr>
      </w:pPr>
      <w:r w:rsidRPr="00ED6649">
        <w:rPr>
          <w:rFonts w:asciiTheme="minorHAnsi" w:hAnsiTheme="minorHAnsi" w:cstheme="minorHAnsi"/>
        </w:rPr>
        <w:t xml:space="preserve">Toute expérience doit être justifiée (contrats, lettre d’attribution, attestation de </w:t>
      </w:r>
      <w:r w:rsidR="009122BA" w:rsidRPr="00ED6649">
        <w:rPr>
          <w:rFonts w:asciiTheme="minorHAnsi" w:hAnsiTheme="minorHAnsi" w:cstheme="minorHAnsi"/>
        </w:rPr>
        <w:t>clôture</w:t>
      </w:r>
      <w:r w:rsidRPr="00ED6649">
        <w:rPr>
          <w:rFonts w:asciiTheme="minorHAnsi" w:hAnsiTheme="minorHAnsi" w:cstheme="minorHAnsi"/>
        </w:rPr>
        <w:t xml:space="preserve"> de mission…)</w:t>
      </w:r>
      <w:r w:rsidR="00231BD4">
        <w:rPr>
          <w:rFonts w:asciiTheme="minorHAnsi" w:hAnsiTheme="minorHAnsi" w:cstheme="minorHAnsi"/>
        </w:rPr>
        <w:t> ;</w:t>
      </w:r>
    </w:p>
    <w:p w:rsidR="007B05CB" w:rsidRPr="00ED6649" w:rsidRDefault="007B05CB" w:rsidP="0076602E">
      <w:pPr>
        <w:pStyle w:val="Paragraphedeliste"/>
        <w:numPr>
          <w:ilvl w:val="0"/>
          <w:numId w:val="8"/>
        </w:numPr>
        <w:spacing w:after="60" w:line="240" w:lineRule="auto"/>
        <w:ind w:left="567" w:hanging="283"/>
        <w:contextualSpacing w:val="0"/>
        <w:jc w:val="lowKashida"/>
        <w:rPr>
          <w:rFonts w:asciiTheme="minorHAnsi" w:hAnsiTheme="minorHAnsi" w:cstheme="minorHAnsi"/>
        </w:rPr>
      </w:pPr>
      <w:r w:rsidRPr="00ED6649">
        <w:rPr>
          <w:rFonts w:asciiTheme="minorHAnsi" w:hAnsiTheme="minorHAnsi" w:cstheme="minorHAnsi"/>
        </w:rPr>
        <w:t>Toute référence ou information utile pour évaluer la capacité du bureau à exécuter la mission avec le niveau requis de qualité et dans les délais exigés.</w:t>
      </w:r>
    </w:p>
    <w:p w:rsidR="007B05CB" w:rsidRPr="00ED6649" w:rsidRDefault="007B05CB" w:rsidP="007B05CB">
      <w:pPr>
        <w:jc w:val="lowKashida"/>
        <w:rPr>
          <w:rFonts w:asciiTheme="minorHAnsi" w:hAnsiTheme="minorHAnsi" w:cstheme="minorHAnsi"/>
          <w:sz w:val="22"/>
          <w:szCs w:val="22"/>
          <w:lang w:val="fr-FR"/>
        </w:rPr>
      </w:pPr>
      <w:r w:rsidRPr="00ED6649">
        <w:rPr>
          <w:rFonts w:asciiTheme="minorHAnsi" w:hAnsiTheme="minorHAnsi" w:cstheme="minorHAnsi"/>
          <w:sz w:val="22"/>
          <w:szCs w:val="22"/>
          <w:lang w:val="fr-FR"/>
        </w:rPr>
        <w:t xml:space="preserve">Les critères de sélection sont les suivants : </w:t>
      </w:r>
    </w:p>
    <w:p w:rsidR="007B05CB" w:rsidRPr="006B2819" w:rsidRDefault="00EC670C" w:rsidP="0076602E">
      <w:pPr>
        <w:pStyle w:val="Paragraphedeliste"/>
        <w:numPr>
          <w:ilvl w:val="0"/>
          <w:numId w:val="8"/>
        </w:numPr>
        <w:spacing w:after="60" w:line="240" w:lineRule="auto"/>
        <w:ind w:left="567" w:hanging="283"/>
        <w:contextualSpacing w:val="0"/>
        <w:jc w:val="lowKashida"/>
        <w:rPr>
          <w:rFonts w:asciiTheme="minorHAnsi" w:hAnsiTheme="minorHAnsi" w:cstheme="minorHAnsi"/>
        </w:rPr>
      </w:pPr>
      <w:r w:rsidRPr="006B2819">
        <w:rPr>
          <w:rFonts w:asciiTheme="minorHAnsi" w:hAnsiTheme="minorHAnsi" w:cstheme="minorHAnsi"/>
        </w:rPr>
        <w:t>Expérience confirmée dans des missions de restructuration et de transformation institutionnelle</w:t>
      </w:r>
      <w:r w:rsidR="00BC2A82">
        <w:rPr>
          <w:rFonts w:asciiTheme="minorHAnsi" w:hAnsiTheme="minorHAnsi" w:cstheme="minorHAnsi"/>
        </w:rPr>
        <w:t>.</w:t>
      </w:r>
    </w:p>
    <w:p w:rsidR="00EC670C" w:rsidRPr="006B2819" w:rsidRDefault="00EC670C" w:rsidP="0076602E">
      <w:pPr>
        <w:pStyle w:val="Paragraphedeliste"/>
        <w:numPr>
          <w:ilvl w:val="0"/>
          <w:numId w:val="8"/>
        </w:numPr>
        <w:spacing w:after="60" w:line="240" w:lineRule="auto"/>
        <w:ind w:left="567" w:hanging="283"/>
        <w:contextualSpacing w:val="0"/>
        <w:jc w:val="lowKashida"/>
        <w:rPr>
          <w:rFonts w:asciiTheme="minorHAnsi" w:hAnsiTheme="minorHAnsi" w:cstheme="minorHAnsi"/>
        </w:rPr>
      </w:pPr>
      <w:r w:rsidRPr="006B2819">
        <w:rPr>
          <w:rFonts w:asciiTheme="minorHAnsi" w:hAnsiTheme="minorHAnsi" w:cstheme="minorHAnsi"/>
        </w:rPr>
        <w:t>Expérience confirmée en matière de réorganisation institutionnelle et mise en place d’organigramme</w:t>
      </w:r>
      <w:r w:rsidR="00BC2A82">
        <w:rPr>
          <w:rFonts w:asciiTheme="minorHAnsi" w:hAnsiTheme="minorHAnsi" w:cstheme="minorHAnsi"/>
        </w:rPr>
        <w:t>.</w:t>
      </w:r>
    </w:p>
    <w:p w:rsidR="00010629" w:rsidRPr="006B2819" w:rsidRDefault="00EC670C" w:rsidP="0076602E">
      <w:pPr>
        <w:pStyle w:val="Paragraphedeliste"/>
        <w:numPr>
          <w:ilvl w:val="0"/>
          <w:numId w:val="8"/>
        </w:numPr>
        <w:spacing w:after="60" w:line="240" w:lineRule="auto"/>
        <w:ind w:left="567" w:hanging="283"/>
        <w:contextualSpacing w:val="0"/>
        <w:jc w:val="lowKashida"/>
        <w:rPr>
          <w:rFonts w:asciiTheme="minorHAnsi" w:hAnsiTheme="minorHAnsi" w:cstheme="minorHAnsi"/>
        </w:rPr>
      </w:pPr>
      <w:r w:rsidRPr="006B2819">
        <w:rPr>
          <w:rFonts w:asciiTheme="minorHAnsi" w:hAnsiTheme="minorHAnsi" w:cstheme="minorHAnsi"/>
        </w:rPr>
        <w:t>Expérience confirmée dans le cadre législatif tunisien et dans la rédaction des textes de lois et l’élaboration de statuts spécifiques d’institutions publiques</w:t>
      </w:r>
      <w:r w:rsidR="00BC2A82">
        <w:rPr>
          <w:rFonts w:asciiTheme="minorHAnsi" w:hAnsiTheme="minorHAnsi" w:cstheme="minorHAnsi"/>
        </w:rPr>
        <w:t>.</w:t>
      </w:r>
    </w:p>
    <w:p w:rsidR="00055C9C" w:rsidRPr="00ED6649" w:rsidRDefault="008544F1" w:rsidP="00231BD4">
      <w:pPr>
        <w:spacing w:after="60"/>
        <w:jc w:val="lowKashida"/>
        <w:rPr>
          <w:rFonts w:asciiTheme="minorHAnsi" w:hAnsiTheme="minorHAnsi" w:cstheme="minorHAnsi"/>
          <w:sz w:val="22"/>
          <w:szCs w:val="22"/>
          <w:lang w:val="fr-FR"/>
        </w:rPr>
      </w:pPr>
      <w:r w:rsidRPr="00ED6649">
        <w:rPr>
          <w:rFonts w:asciiTheme="minorHAnsi" w:hAnsiTheme="minorHAnsi" w:cstheme="minorHAnsi"/>
          <w:sz w:val="22"/>
          <w:szCs w:val="22"/>
          <w:lang w:val="fr-FR"/>
        </w:rPr>
        <w:t xml:space="preserve">Les </w:t>
      </w:r>
      <w:r w:rsidR="003F0796" w:rsidRPr="00ED6649">
        <w:rPr>
          <w:rFonts w:asciiTheme="minorHAnsi" w:hAnsiTheme="minorHAnsi" w:cstheme="minorHAnsi"/>
          <w:sz w:val="22"/>
          <w:szCs w:val="22"/>
          <w:lang w:val="fr-FR"/>
        </w:rPr>
        <w:t xml:space="preserve">consultants </w:t>
      </w:r>
      <w:r w:rsidR="00231BD4">
        <w:rPr>
          <w:rFonts w:asciiTheme="minorHAnsi" w:hAnsiTheme="minorHAnsi" w:cstheme="minorHAnsi"/>
          <w:sz w:val="22"/>
          <w:szCs w:val="22"/>
          <w:lang w:val="fr-FR"/>
        </w:rPr>
        <w:t>(</w:t>
      </w:r>
      <w:r w:rsidR="003F0796" w:rsidRPr="00ED6649">
        <w:rPr>
          <w:rFonts w:asciiTheme="minorHAnsi" w:hAnsiTheme="minorHAnsi" w:cstheme="minorHAnsi"/>
          <w:sz w:val="22"/>
          <w:szCs w:val="22"/>
          <w:lang w:val="fr-FR"/>
        </w:rPr>
        <w:t>firmes</w:t>
      </w:r>
      <w:r w:rsidR="00231BD4">
        <w:rPr>
          <w:rFonts w:asciiTheme="minorHAnsi" w:hAnsiTheme="minorHAnsi" w:cstheme="minorHAnsi"/>
          <w:sz w:val="22"/>
          <w:szCs w:val="22"/>
          <w:lang w:val="fr-FR"/>
        </w:rPr>
        <w:t>)</w:t>
      </w:r>
      <w:r w:rsidR="00055C9C" w:rsidRPr="00ED6649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ED6649">
        <w:rPr>
          <w:rFonts w:asciiTheme="minorHAnsi" w:hAnsiTheme="minorHAnsi" w:cstheme="minorHAnsi"/>
          <w:sz w:val="22"/>
          <w:szCs w:val="22"/>
          <w:lang w:val="fr-FR"/>
        </w:rPr>
        <w:t>seront</w:t>
      </w:r>
      <w:r w:rsidR="00055C9C" w:rsidRPr="00ED6649">
        <w:rPr>
          <w:rFonts w:asciiTheme="minorHAnsi" w:hAnsiTheme="minorHAnsi" w:cstheme="minorHAnsi"/>
          <w:sz w:val="22"/>
          <w:szCs w:val="22"/>
          <w:lang w:val="fr-FR"/>
        </w:rPr>
        <w:t xml:space="preserve"> sélectionné</w:t>
      </w:r>
      <w:r w:rsidRPr="00ED6649">
        <w:rPr>
          <w:rFonts w:asciiTheme="minorHAnsi" w:hAnsiTheme="minorHAnsi" w:cstheme="minorHAnsi"/>
          <w:sz w:val="22"/>
          <w:szCs w:val="22"/>
          <w:lang w:val="fr-FR"/>
        </w:rPr>
        <w:t>s</w:t>
      </w:r>
      <w:r w:rsidR="00055C9C" w:rsidRPr="00ED6649">
        <w:rPr>
          <w:rFonts w:asciiTheme="minorHAnsi" w:hAnsiTheme="minorHAnsi" w:cstheme="minorHAnsi"/>
          <w:sz w:val="22"/>
          <w:szCs w:val="22"/>
          <w:lang w:val="fr-FR"/>
        </w:rPr>
        <w:t xml:space="preserve"> selon la méthode de Sélection Fondée </w:t>
      </w:r>
      <w:r w:rsidR="003354EB" w:rsidRPr="00ED6649">
        <w:rPr>
          <w:rFonts w:asciiTheme="minorHAnsi" w:hAnsiTheme="minorHAnsi" w:cstheme="minorHAnsi"/>
          <w:sz w:val="22"/>
          <w:szCs w:val="22"/>
          <w:lang w:val="fr-FR"/>
        </w:rPr>
        <w:t>sur la Qualification du Consultant (QC)</w:t>
      </w:r>
      <w:r w:rsidR="00055C9C" w:rsidRPr="00ED6649">
        <w:rPr>
          <w:rFonts w:asciiTheme="minorHAnsi" w:hAnsiTheme="minorHAnsi" w:cstheme="minorHAnsi"/>
          <w:sz w:val="22"/>
          <w:szCs w:val="22"/>
          <w:lang w:val="fr-FR"/>
        </w:rPr>
        <w:t xml:space="preserve"> telle que décrite dans les Directives</w:t>
      </w:r>
      <w:r w:rsidR="00645393" w:rsidRPr="00ED6649">
        <w:rPr>
          <w:rFonts w:asciiTheme="minorHAnsi" w:hAnsiTheme="minorHAnsi" w:cstheme="minorHAnsi"/>
          <w:sz w:val="22"/>
          <w:szCs w:val="22"/>
          <w:lang w:val="fr-FR"/>
        </w:rPr>
        <w:t xml:space="preserve"> de la Banque Mondiale relatives à la sélection</w:t>
      </w:r>
      <w:r w:rsidR="00055C9C" w:rsidRPr="00ED6649">
        <w:rPr>
          <w:rFonts w:asciiTheme="minorHAnsi" w:hAnsiTheme="minorHAnsi" w:cstheme="minorHAnsi"/>
          <w:sz w:val="22"/>
          <w:szCs w:val="22"/>
          <w:lang w:val="fr-FR"/>
        </w:rPr>
        <w:t xml:space="preserve"> de Consultants</w:t>
      </w:r>
      <w:r w:rsidR="00F71E96" w:rsidRPr="00ED6649">
        <w:rPr>
          <w:rFonts w:asciiTheme="minorHAnsi" w:hAnsiTheme="minorHAnsi" w:cstheme="minorHAnsi"/>
          <w:sz w:val="22"/>
          <w:szCs w:val="22"/>
          <w:lang w:val="fr-FR"/>
        </w:rPr>
        <w:t xml:space="preserve"> de</w:t>
      </w:r>
      <w:r w:rsidR="00645393" w:rsidRPr="00ED6649">
        <w:rPr>
          <w:rFonts w:asciiTheme="minorHAnsi" w:hAnsiTheme="minorHAnsi" w:cstheme="minorHAnsi"/>
          <w:sz w:val="22"/>
          <w:szCs w:val="22"/>
          <w:lang w:val="fr-FR"/>
        </w:rPr>
        <w:t xml:space="preserve"> janvier 2011 </w:t>
      </w:r>
      <w:r w:rsidR="00F71E96" w:rsidRPr="00ED6649">
        <w:rPr>
          <w:rFonts w:asciiTheme="minorHAnsi" w:hAnsiTheme="minorHAnsi" w:cstheme="minorHAnsi"/>
          <w:sz w:val="22"/>
          <w:szCs w:val="22"/>
          <w:lang w:val="fr-FR"/>
        </w:rPr>
        <w:t xml:space="preserve">et </w:t>
      </w:r>
      <w:r w:rsidR="00645393" w:rsidRPr="00ED6649">
        <w:rPr>
          <w:rFonts w:asciiTheme="minorHAnsi" w:hAnsiTheme="minorHAnsi" w:cstheme="minorHAnsi"/>
          <w:sz w:val="22"/>
          <w:szCs w:val="22"/>
          <w:lang w:val="fr-FR"/>
        </w:rPr>
        <w:t>telles que révisées en juillet 2014</w:t>
      </w:r>
      <w:r w:rsidR="00F71E96" w:rsidRPr="00ED6649"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:rsidR="00D778C1" w:rsidRPr="00ED6649" w:rsidRDefault="00055C9C" w:rsidP="00066215">
      <w:pPr>
        <w:spacing w:after="60"/>
        <w:jc w:val="lowKashida"/>
        <w:rPr>
          <w:rFonts w:asciiTheme="minorHAnsi" w:hAnsiTheme="minorHAnsi" w:cstheme="minorHAnsi"/>
          <w:sz w:val="22"/>
          <w:szCs w:val="22"/>
          <w:lang w:val="fr-FR"/>
        </w:rPr>
      </w:pPr>
      <w:r w:rsidRPr="00ED6649">
        <w:rPr>
          <w:rFonts w:asciiTheme="minorHAnsi" w:hAnsiTheme="minorHAnsi" w:cstheme="minorHAnsi"/>
          <w:sz w:val="22"/>
          <w:szCs w:val="22"/>
          <w:lang w:val="fr-FR"/>
        </w:rPr>
        <w:t xml:space="preserve">Les termes de références </w:t>
      </w:r>
      <w:r w:rsidR="00551BB0" w:rsidRPr="00ED6649">
        <w:rPr>
          <w:rFonts w:asciiTheme="minorHAnsi" w:hAnsiTheme="minorHAnsi" w:cstheme="minorHAnsi"/>
          <w:sz w:val="22"/>
          <w:szCs w:val="22"/>
          <w:lang w:val="fr-FR"/>
        </w:rPr>
        <w:t xml:space="preserve">peuvent être retirés </w:t>
      </w:r>
      <w:r w:rsidRPr="00ED6649">
        <w:rPr>
          <w:rFonts w:asciiTheme="minorHAnsi" w:hAnsiTheme="minorHAnsi" w:cstheme="minorHAnsi"/>
          <w:sz w:val="22"/>
          <w:szCs w:val="22"/>
          <w:lang w:val="fr-FR"/>
        </w:rPr>
        <w:t xml:space="preserve">auprès de la </w:t>
      </w:r>
      <w:r w:rsidR="00010629" w:rsidRPr="00ED6649">
        <w:rPr>
          <w:rFonts w:asciiTheme="minorHAnsi" w:hAnsiTheme="minorHAnsi" w:cstheme="minorHAnsi"/>
          <w:sz w:val="22"/>
          <w:szCs w:val="22"/>
          <w:lang w:val="fr-FR"/>
        </w:rPr>
        <w:t>D</w:t>
      </w:r>
      <w:r w:rsidRPr="00ED6649">
        <w:rPr>
          <w:rFonts w:asciiTheme="minorHAnsi" w:hAnsiTheme="minorHAnsi" w:cstheme="minorHAnsi"/>
          <w:sz w:val="22"/>
          <w:szCs w:val="22"/>
          <w:lang w:val="fr-FR"/>
        </w:rPr>
        <w:t xml:space="preserve">irection </w:t>
      </w:r>
      <w:r w:rsidR="00010629" w:rsidRPr="00ED6649">
        <w:rPr>
          <w:rFonts w:asciiTheme="minorHAnsi" w:hAnsiTheme="minorHAnsi" w:cstheme="minorHAnsi"/>
          <w:sz w:val="22"/>
          <w:szCs w:val="22"/>
          <w:lang w:val="fr-FR"/>
        </w:rPr>
        <w:t>A</w:t>
      </w:r>
      <w:r w:rsidRPr="00ED6649">
        <w:rPr>
          <w:rFonts w:asciiTheme="minorHAnsi" w:hAnsiTheme="minorHAnsi" w:cstheme="minorHAnsi"/>
          <w:sz w:val="22"/>
          <w:szCs w:val="22"/>
          <w:lang w:val="fr-FR"/>
        </w:rPr>
        <w:t xml:space="preserve">dministrative et </w:t>
      </w:r>
      <w:r w:rsidR="00010629" w:rsidRPr="00ED6649">
        <w:rPr>
          <w:rFonts w:asciiTheme="minorHAnsi" w:hAnsiTheme="minorHAnsi" w:cstheme="minorHAnsi"/>
          <w:sz w:val="22"/>
          <w:szCs w:val="22"/>
          <w:lang w:val="fr-FR"/>
        </w:rPr>
        <w:t>F</w:t>
      </w:r>
      <w:r w:rsidRPr="00ED6649">
        <w:rPr>
          <w:rFonts w:asciiTheme="minorHAnsi" w:hAnsiTheme="minorHAnsi" w:cstheme="minorHAnsi"/>
          <w:sz w:val="22"/>
          <w:szCs w:val="22"/>
          <w:lang w:val="fr-FR"/>
        </w:rPr>
        <w:t>inancière du CEPEX ou</w:t>
      </w:r>
      <w:r w:rsidR="00231BD4">
        <w:rPr>
          <w:rFonts w:asciiTheme="minorHAnsi" w:hAnsiTheme="minorHAnsi" w:cstheme="minorHAnsi"/>
          <w:sz w:val="22"/>
          <w:szCs w:val="22"/>
          <w:lang w:val="fr-FR"/>
        </w:rPr>
        <w:t xml:space="preserve"> seront</w:t>
      </w:r>
      <w:r w:rsidRPr="00ED6649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066215">
        <w:rPr>
          <w:rFonts w:asciiTheme="minorHAnsi" w:hAnsiTheme="minorHAnsi" w:cstheme="minorHAnsi"/>
          <w:sz w:val="22"/>
          <w:szCs w:val="22"/>
          <w:lang w:val="fr-FR"/>
        </w:rPr>
        <w:t>envoyés par e-mail sur demande à l’adresse e-mail mentionné</w:t>
      </w:r>
      <w:r w:rsidR="00222DCF">
        <w:rPr>
          <w:rFonts w:asciiTheme="minorHAnsi" w:hAnsiTheme="minorHAnsi" w:cstheme="minorHAnsi"/>
          <w:sz w:val="22"/>
          <w:szCs w:val="22"/>
          <w:lang w:val="fr-FR"/>
        </w:rPr>
        <w:t>e</w:t>
      </w:r>
      <w:bookmarkStart w:id="0" w:name="_GoBack"/>
      <w:bookmarkEnd w:id="0"/>
      <w:r w:rsidR="00066215">
        <w:rPr>
          <w:rFonts w:asciiTheme="minorHAnsi" w:hAnsiTheme="minorHAnsi" w:cstheme="minorHAnsi"/>
          <w:sz w:val="22"/>
          <w:szCs w:val="22"/>
          <w:lang w:val="fr-FR"/>
        </w:rPr>
        <w:t xml:space="preserve"> ci-dessous</w:t>
      </w:r>
      <w:r w:rsidR="008A0BED" w:rsidRPr="00ED6649">
        <w:rPr>
          <w:rFonts w:asciiTheme="minorHAnsi" w:hAnsiTheme="minorHAnsi" w:cstheme="minorHAnsi"/>
          <w:sz w:val="22"/>
          <w:szCs w:val="22"/>
          <w:lang w:val="fr-FR"/>
        </w:rPr>
        <w:t>.</w:t>
      </w:r>
      <w:r w:rsidRPr="00ED6649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</w:p>
    <w:p w:rsidR="008B5E92" w:rsidRPr="00ED6649" w:rsidRDefault="008B5E92" w:rsidP="00090885">
      <w:pPr>
        <w:spacing w:after="60"/>
        <w:jc w:val="lowKashida"/>
        <w:rPr>
          <w:rFonts w:asciiTheme="minorHAnsi" w:hAnsiTheme="minorHAnsi" w:cstheme="minorHAnsi"/>
          <w:sz w:val="22"/>
          <w:szCs w:val="22"/>
          <w:lang w:val="fr-FR"/>
        </w:rPr>
      </w:pPr>
      <w:r w:rsidRPr="00ED6649">
        <w:rPr>
          <w:rFonts w:asciiTheme="minorHAnsi" w:hAnsiTheme="minorHAnsi" w:cstheme="minorHAnsi"/>
          <w:sz w:val="22"/>
          <w:szCs w:val="22"/>
          <w:lang w:val="fr-FR"/>
        </w:rPr>
        <w:t>Les manifestations d’intérêt doivent être</w:t>
      </w:r>
      <w:r w:rsidR="00F71E96" w:rsidRPr="00ED6649">
        <w:rPr>
          <w:rFonts w:asciiTheme="minorHAnsi" w:hAnsiTheme="minorHAnsi" w:cstheme="minorHAnsi"/>
          <w:sz w:val="22"/>
          <w:szCs w:val="22"/>
          <w:lang w:val="fr-FR"/>
        </w:rPr>
        <w:t xml:space="preserve"> envoyées par poste ou</w:t>
      </w:r>
      <w:r w:rsidRPr="00ED6649">
        <w:rPr>
          <w:rFonts w:asciiTheme="minorHAnsi" w:hAnsiTheme="minorHAnsi" w:cstheme="minorHAnsi"/>
          <w:sz w:val="22"/>
          <w:szCs w:val="22"/>
          <w:lang w:val="fr-FR"/>
        </w:rPr>
        <w:t xml:space="preserve"> déposées</w:t>
      </w:r>
      <w:r w:rsidR="00F71E96" w:rsidRPr="00ED6649">
        <w:rPr>
          <w:rFonts w:asciiTheme="minorHAnsi" w:hAnsiTheme="minorHAnsi" w:cstheme="minorHAnsi"/>
          <w:sz w:val="22"/>
          <w:szCs w:val="22"/>
          <w:lang w:val="fr-FR"/>
        </w:rPr>
        <w:t xml:space="preserve"> au Bureau d’Ordre central du </w:t>
      </w:r>
      <w:proofErr w:type="gramStart"/>
      <w:r w:rsidR="00F71E96" w:rsidRPr="00ED6649">
        <w:rPr>
          <w:rFonts w:asciiTheme="minorHAnsi" w:hAnsiTheme="minorHAnsi" w:cstheme="minorHAnsi"/>
          <w:sz w:val="22"/>
          <w:szCs w:val="22"/>
          <w:lang w:val="fr-FR"/>
        </w:rPr>
        <w:t xml:space="preserve">CEPEX </w:t>
      </w:r>
      <w:r w:rsidRPr="00ED6649">
        <w:rPr>
          <w:rFonts w:asciiTheme="minorHAnsi" w:hAnsiTheme="minorHAnsi" w:cstheme="minorHAnsi"/>
          <w:sz w:val="22"/>
          <w:szCs w:val="22"/>
          <w:lang w:val="fr-FR"/>
        </w:rPr>
        <w:t xml:space="preserve"> sous</w:t>
      </w:r>
      <w:proofErr w:type="gramEnd"/>
      <w:r w:rsidRPr="00ED6649">
        <w:rPr>
          <w:rFonts w:asciiTheme="minorHAnsi" w:hAnsiTheme="minorHAnsi" w:cstheme="minorHAnsi"/>
          <w:sz w:val="22"/>
          <w:szCs w:val="22"/>
          <w:lang w:val="fr-FR"/>
        </w:rPr>
        <w:t xml:space="preserve"> plis fermés à l’adresse ci-dessous et doivent parvenir au plus tard </w:t>
      </w:r>
      <w:r w:rsidRPr="00090885">
        <w:rPr>
          <w:rFonts w:asciiTheme="minorHAnsi" w:hAnsiTheme="minorHAnsi" w:cstheme="minorHAnsi"/>
          <w:b/>
          <w:bCs/>
          <w:sz w:val="22"/>
          <w:szCs w:val="22"/>
          <w:lang w:val="fr-FR"/>
        </w:rPr>
        <w:t>le</w:t>
      </w:r>
      <w:r w:rsidR="00AE0FF5" w:rsidRPr="00090885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</w:t>
      </w:r>
      <w:r w:rsidR="00090885" w:rsidRPr="00090885">
        <w:rPr>
          <w:rFonts w:asciiTheme="minorHAnsi" w:hAnsiTheme="minorHAnsi" w:cstheme="minorHAnsi"/>
          <w:b/>
          <w:bCs/>
          <w:sz w:val="22"/>
          <w:szCs w:val="22"/>
          <w:lang w:val="fr-FR"/>
        </w:rPr>
        <w:t>lundi 14 février 2022</w:t>
      </w:r>
      <w:r w:rsidR="0082560F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à 10h30</w:t>
      </w:r>
      <w:r w:rsidR="00090885" w:rsidRPr="00090885">
        <w:rPr>
          <w:rFonts w:asciiTheme="minorHAnsi" w:hAnsiTheme="minorHAnsi" w:cstheme="minorHAnsi"/>
          <w:sz w:val="22"/>
          <w:szCs w:val="22"/>
          <w:lang w:val="fr-FR"/>
        </w:rPr>
        <w:t>.</w:t>
      </w:r>
      <w:r w:rsidR="006B2819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ED6649">
        <w:rPr>
          <w:rFonts w:asciiTheme="minorHAnsi" w:hAnsiTheme="minorHAnsi" w:cstheme="minorHAnsi"/>
          <w:sz w:val="22"/>
          <w:szCs w:val="22"/>
          <w:lang w:val="fr-FR"/>
        </w:rPr>
        <w:t>Le cachet du bureau d’ordre central faisant foi.</w:t>
      </w:r>
    </w:p>
    <w:p w:rsidR="008B5E92" w:rsidRPr="00ED6649" w:rsidRDefault="008B5E92" w:rsidP="008B5E92">
      <w:pPr>
        <w:jc w:val="lowKashida"/>
        <w:rPr>
          <w:rFonts w:asciiTheme="minorHAnsi" w:hAnsiTheme="minorHAnsi" w:cstheme="minorHAnsi"/>
          <w:sz w:val="22"/>
          <w:szCs w:val="22"/>
          <w:lang w:val="fr-FR"/>
        </w:rPr>
      </w:pPr>
      <w:r w:rsidRPr="00ED6649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1"/>
        <w:gridCol w:w="4980"/>
      </w:tblGrid>
      <w:tr w:rsidR="008B5E92" w:rsidRPr="00222DCF" w:rsidTr="008B5E92">
        <w:tc>
          <w:tcPr>
            <w:tcW w:w="4999" w:type="dxa"/>
          </w:tcPr>
          <w:p w:rsidR="008B5E92" w:rsidRPr="00ED6649" w:rsidRDefault="008B5E92" w:rsidP="006B2819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ED664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Centre de Promotion des Exportations </w:t>
            </w:r>
          </w:p>
          <w:p w:rsidR="008B5E92" w:rsidRPr="00ED6649" w:rsidRDefault="008B5E92" w:rsidP="006B2819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ED664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Centre Urbain Nord BP 225, 1080 Tunis Cedex, Tunisie</w:t>
            </w:r>
            <w:r w:rsidR="00C111B8" w:rsidRPr="00ED664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                </w:t>
            </w:r>
          </w:p>
        </w:tc>
        <w:tc>
          <w:tcPr>
            <w:tcW w:w="4999" w:type="dxa"/>
          </w:tcPr>
          <w:p w:rsidR="00545329" w:rsidRPr="006B2819" w:rsidRDefault="00545329" w:rsidP="00545329">
            <w:pPr>
              <w:jc w:val="lowKashida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6B281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Contact : comité transformation CEPEX</w:t>
            </w:r>
          </w:p>
          <w:p w:rsidR="008B5E92" w:rsidRPr="006B2819" w:rsidRDefault="00545329" w:rsidP="0054532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Style w:val="Lienhypertexte"/>
                <w:rFonts w:asciiTheme="minorHAnsi" w:hAnsiTheme="minorHAnsi" w:cstheme="minorHAnsi"/>
                <w:color w:val="auto"/>
                <w:sz w:val="22"/>
                <w:szCs w:val="22"/>
                <w:u w:val="none"/>
                <w:lang w:val="fr-FR"/>
              </w:rPr>
              <w:t xml:space="preserve">E-mail : </w:t>
            </w:r>
            <w:r w:rsidRPr="006B2819">
              <w:rPr>
                <w:rStyle w:val="Lienhypertexte"/>
                <w:rFonts w:asciiTheme="minorHAnsi" w:hAnsiTheme="minorHAnsi" w:cstheme="minorHAnsi"/>
                <w:color w:val="auto"/>
                <w:sz w:val="22"/>
                <w:szCs w:val="22"/>
                <w:u w:val="none"/>
                <w:lang w:val="fr-FR"/>
              </w:rPr>
              <w:t>comite</w:t>
            </w:r>
            <w:r w:rsidRPr="006B281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transformation@tunisaexport.tn</w:t>
            </w:r>
          </w:p>
        </w:tc>
      </w:tr>
    </w:tbl>
    <w:p w:rsidR="00362429" w:rsidRPr="00ED6649" w:rsidRDefault="00362429" w:rsidP="003F0796">
      <w:pPr>
        <w:jc w:val="lowKashida"/>
        <w:rPr>
          <w:rFonts w:asciiTheme="minorHAnsi" w:hAnsiTheme="minorHAnsi" w:cstheme="minorHAnsi"/>
          <w:sz w:val="20"/>
          <w:lang w:val="fr-FR"/>
        </w:rPr>
      </w:pPr>
    </w:p>
    <w:sectPr w:rsidR="00362429" w:rsidRPr="00ED6649" w:rsidSect="00231BD4">
      <w:headerReference w:type="default" r:id="rId8"/>
      <w:headerReference w:type="first" r:id="rId9"/>
      <w:endnotePr>
        <w:numFmt w:val="decimal"/>
      </w:endnotePr>
      <w:pgSz w:w="11907" w:h="16840" w:code="9"/>
      <w:pgMar w:top="851" w:right="851" w:bottom="851" w:left="851" w:header="624" w:footer="397" w:gutter="28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76F" w:rsidRDefault="00CE576F">
      <w:r>
        <w:separator/>
      </w:r>
    </w:p>
  </w:endnote>
  <w:endnote w:type="continuationSeparator" w:id="0">
    <w:p w:rsidR="00CE576F" w:rsidRDefault="00CE5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76F" w:rsidRDefault="00CE576F">
      <w:r>
        <w:separator/>
      </w:r>
    </w:p>
  </w:footnote>
  <w:footnote w:type="continuationSeparator" w:id="0">
    <w:p w:rsidR="00CE576F" w:rsidRDefault="00CE57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2"/>
      <w:gridCol w:w="3315"/>
      <w:gridCol w:w="3304"/>
    </w:tblGrid>
    <w:tr w:rsidR="00ED6649" w:rsidTr="00ED6649">
      <w:trPr>
        <w:jc w:val="center"/>
      </w:trPr>
      <w:tc>
        <w:tcPr>
          <w:tcW w:w="3332" w:type="dxa"/>
        </w:tcPr>
        <w:p w:rsidR="00ED6649" w:rsidRDefault="00ED6649" w:rsidP="00ED6649">
          <w:pPr>
            <w:pStyle w:val="En-tte"/>
            <w:jc w:val="center"/>
          </w:pPr>
          <w:r>
            <w:rPr>
              <w:noProof/>
              <w:lang w:val="fr-FR" w:eastAsia="fr-FR"/>
            </w:rPr>
            <w:drawing>
              <wp:inline distT="0" distB="0" distL="0" distR="0">
                <wp:extent cx="809086" cy="713517"/>
                <wp:effectExtent l="19050" t="0" r="0" b="0"/>
                <wp:docPr id="3" name="Image 3" descr="\\192.168.10.240\market com\Leila Passation congé maternité\logo\jpg\logo FR sans sloga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 descr="\\192.168.10.240\market com\Leila Passation congé maternité\logo\jpg\logo FR sans sloga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2214" cy="71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3" w:type="dxa"/>
        </w:tcPr>
        <w:p w:rsidR="00ED6649" w:rsidRDefault="00ED6649" w:rsidP="00ED6649">
          <w:pPr>
            <w:pStyle w:val="En-tte"/>
            <w:jc w:val="center"/>
          </w:pPr>
          <w:r>
            <w:rPr>
              <w:noProof/>
              <w:lang w:val="fr-FR" w:eastAsia="fr-FR"/>
            </w:rPr>
            <w:drawing>
              <wp:inline distT="0" distB="0" distL="0" distR="0">
                <wp:extent cx="1257842" cy="555170"/>
                <wp:effectExtent l="19050" t="0" r="0" b="0"/>
                <wp:docPr id="4" name="Image 3" descr="PDE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DE3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9566" cy="5559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3" w:type="dxa"/>
        </w:tcPr>
        <w:p w:rsidR="00ED6649" w:rsidRDefault="00ED6649" w:rsidP="00ED6649">
          <w:pPr>
            <w:pStyle w:val="En-tte"/>
            <w:jc w:val="center"/>
          </w:pPr>
          <w:r>
            <w:rPr>
              <w:noProof/>
              <w:lang w:val="fr-FR" w:eastAsia="fr-FR"/>
            </w:rPr>
            <w:drawing>
              <wp:inline distT="0" distB="0" distL="0" distR="0">
                <wp:extent cx="835409" cy="593634"/>
                <wp:effectExtent l="19050" t="0" r="2791" b="0"/>
                <wp:docPr id="5" name="Image 4" descr="WorldBank Fr 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orldBank Fr 2.pn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6047" cy="5940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C4D23" w:rsidRDefault="005C4D23" w:rsidP="0070764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AEE" w:rsidRDefault="008E1AEE">
    <w:pPr>
      <w:pStyle w:val="En-tte"/>
      <w:tabs>
        <w:tab w:val="clear" w:pos="4320"/>
        <w:tab w:val="clear" w:pos="7200"/>
      </w:tabs>
      <w:jc w:val="right"/>
      <w:rPr>
        <w:rFonts w:ascii="CG Times" w:hAnsi="CG Times"/>
        <w:sz w:val="22"/>
      </w:rPr>
    </w:pPr>
    <w:r>
      <w:rPr>
        <w:rFonts w:ascii="CG Times" w:hAnsi="CG Times"/>
        <w:sz w:val="22"/>
      </w:rPr>
      <w:t>Page 1 de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Titre1"/>
      <w:lvlText w:val="%1."/>
      <w:legacy w:legacy="1" w:legacySpace="432" w:legacyIndent="0"/>
      <w:lvlJc w:val="left"/>
      <w:pPr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ind w:left="0" w:hanging="720"/>
      </w:pPr>
    </w:lvl>
    <w:lvl w:ilvl="2">
      <w:start w:val="1"/>
      <w:numFmt w:val="none"/>
      <w:pStyle w:val="Titre3"/>
      <w:suff w:val="nothing"/>
      <w:lvlText w:val=""/>
      <w:lvlJc w:val="left"/>
      <w:pPr>
        <w:ind w:left="0" w:hanging="720"/>
      </w:pPr>
    </w:lvl>
    <w:lvl w:ilvl="3">
      <w:start w:val="1"/>
      <w:numFmt w:val="none"/>
      <w:pStyle w:val="Titre4"/>
      <w:suff w:val="nothing"/>
      <w:lvlText w:val=""/>
      <w:lvlJc w:val="left"/>
      <w:pPr>
        <w:ind w:left="0" w:hanging="720"/>
      </w:pPr>
    </w:lvl>
    <w:lvl w:ilvl="4">
      <w:start w:val="1"/>
      <w:numFmt w:val="none"/>
      <w:pStyle w:val="Titre5"/>
      <w:suff w:val="nothing"/>
      <w:lvlText w:val=""/>
      <w:lvlJc w:val="left"/>
    </w:lvl>
    <w:lvl w:ilvl="5">
      <w:start w:val="1"/>
      <w:numFmt w:val="lowerLetter"/>
      <w:pStyle w:val="Titre6"/>
      <w:lvlText w:val="(%6)"/>
      <w:legacy w:legacy="1" w:legacySpace="0" w:legacyIndent="720"/>
      <w:lvlJc w:val="left"/>
      <w:pPr>
        <w:ind w:left="1440" w:hanging="720"/>
      </w:pPr>
    </w:lvl>
    <w:lvl w:ilvl="6">
      <w:start w:val="1"/>
      <w:numFmt w:val="lowerRoman"/>
      <w:pStyle w:val="Titre7"/>
      <w:lvlText w:val="(%7)"/>
      <w:legacy w:legacy="1" w:legacySpace="0" w:legacyIndent="720"/>
      <w:lvlJc w:val="left"/>
      <w:pPr>
        <w:ind w:left="2160" w:hanging="720"/>
      </w:pPr>
    </w:lvl>
    <w:lvl w:ilvl="7">
      <w:start w:val="1"/>
      <w:numFmt w:val="lowerLetter"/>
      <w:pStyle w:val="Titre8"/>
      <w:lvlText w:val="%8."/>
      <w:legacy w:legacy="1" w:legacySpace="0" w:legacyIndent="720"/>
      <w:lvlJc w:val="left"/>
      <w:pPr>
        <w:ind w:left="2880" w:hanging="720"/>
      </w:pPr>
    </w:lvl>
    <w:lvl w:ilvl="8">
      <w:start w:val="1"/>
      <w:numFmt w:val="lowerRoman"/>
      <w:pStyle w:val="Titre9"/>
      <w:lvlText w:val="%9."/>
      <w:legacy w:legacy="1" w:legacySpace="0" w:legacyIndent="720"/>
      <w:lvlJc w:val="left"/>
      <w:pPr>
        <w:ind w:left="3600" w:hanging="720"/>
      </w:pPr>
    </w:lvl>
  </w:abstractNum>
  <w:abstractNum w:abstractNumId="1" w15:restartNumberingAfterBreak="0">
    <w:nsid w:val="27B8768A"/>
    <w:multiLevelType w:val="hybridMultilevel"/>
    <w:tmpl w:val="439877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97996"/>
    <w:multiLevelType w:val="hybridMultilevel"/>
    <w:tmpl w:val="865615A0"/>
    <w:lvl w:ilvl="0" w:tplc="3702C75E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46A58A1"/>
    <w:multiLevelType w:val="hybridMultilevel"/>
    <w:tmpl w:val="C85E3A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A32C4"/>
    <w:multiLevelType w:val="hybridMultilevel"/>
    <w:tmpl w:val="8708E7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13872"/>
    <w:multiLevelType w:val="hybridMultilevel"/>
    <w:tmpl w:val="FAEA8EDC"/>
    <w:lvl w:ilvl="0" w:tplc="963ADE68">
      <w:numFmt w:val="bullet"/>
      <w:lvlText w:val="-"/>
      <w:lvlJc w:val="left"/>
      <w:pPr>
        <w:ind w:left="720" w:hanging="360"/>
      </w:pPr>
      <w:rPr>
        <w:rFonts w:ascii="CG Times" w:eastAsia="Times New Roman" w:hAnsi="CG 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8B4DE9"/>
    <w:multiLevelType w:val="hybridMultilevel"/>
    <w:tmpl w:val="52A4CD06"/>
    <w:lvl w:ilvl="0" w:tplc="2DC67BF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BF50C9"/>
    <w:multiLevelType w:val="hybridMultilevel"/>
    <w:tmpl w:val="CC06A2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AEE"/>
    <w:rsid w:val="00003CF6"/>
    <w:rsid w:val="00005778"/>
    <w:rsid w:val="00006008"/>
    <w:rsid w:val="00010629"/>
    <w:rsid w:val="000125CB"/>
    <w:rsid w:val="000257D2"/>
    <w:rsid w:val="00026007"/>
    <w:rsid w:val="00027E30"/>
    <w:rsid w:val="00027F9C"/>
    <w:rsid w:val="00035A6A"/>
    <w:rsid w:val="0005069D"/>
    <w:rsid w:val="00053D69"/>
    <w:rsid w:val="00055C9C"/>
    <w:rsid w:val="00061C8B"/>
    <w:rsid w:val="00066215"/>
    <w:rsid w:val="00077A37"/>
    <w:rsid w:val="00087957"/>
    <w:rsid w:val="00090885"/>
    <w:rsid w:val="00092B13"/>
    <w:rsid w:val="000C0C27"/>
    <w:rsid w:val="000D509D"/>
    <w:rsid w:val="000D6940"/>
    <w:rsid w:val="000D77D5"/>
    <w:rsid w:val="000E3373"/>
    <w:rsid w:val="000F5576"/>
    <w:rsid w:val="00112555"/>
    <w:rsid w:val="00113434"/>
    <w:rsid w:val="00116DB3"/>
    <w:rsid w:val="00117E77"/>
    <w:rsid w:val="0014000B"/>
    <w:rsid w:val="0015485D"/>
    <w:rsid w:val="0016180B"/>
    <w:rsid w:val="00167A6F"/>
    <w:rsid w:val="001718B4"/>
    <w:rsid w:val="0017254E"/>
    <w:rsid w:val="00176ED8"/>
    <w:rsid w:val="0017710D"/>
    <w:rsid w:val="001B1087"/>
    <w:rsid w:val="001B75E1"/>
    <w:rsid w:val="00203E51"/>
    <w:rsid w:val="00204922"/>
    <w:rsid w:val="00222DCF"/>
    <w:rsid w:val="00231BD4"/>
    <w:rsid w:val="00234749"/>
    <w:rsid w:val="00236579"/>
    <w:rsid w:val="00244579"/>
    <w:rsid w:val="0026284E"/>
    <w:rsid w:val="00275EE4"/>
    <w:rsid w:val="002A5B00"/>
    <w:rsid w:val="002B5342"/>
    <w:rsid w:val="002D785C"/>
    <w:rsid w:val="002F4D85"/>
    <w:rsid w:val="00302758"/>
    <w:rsid w:val="003054F3"/>
    <w:rsid w:val="00306F81"/>
    <w:rsid w:val="00335166"/>
    <w:rsid w:val="003354EB"/>
    <w:rsid w:val="003424C5"/>
    <w:rsid w:val="00342F42"/>
    <w:rsid w:val="0035027F"/>
    <w:rsid w:val="003555EF"/>
    <w:rsid w:val="00362429"/>
    <w:rsid w:val="003D0AFB"/>
    <w:rsid w:val="003E1EED"/>
    <w:rsid w:val="003E300A"/>
    <w:rsid w:val="003F0796"/>
    <w:rsid w:val="00404AFB"/>
    <w:rsid w:val="00421D07"/>
    <w:rsid w:val="004244F6"/>
    <w:rsid w:val="00441AC0"/>
    <w:rsid w:val="00442C13"/>
    <w:rsid w:val="00442C99"/>
    <w:rsid w:val="0046069A"/>
    <w:rsid w:val="004641A2"/>
    <w:rsid w:val="004656E0"/>
    <w:rsid w:val="00475F02"/>
    <w:rsid w:val="00485604"/>
    <w:rsid w:val="00487AF2"/>
    <w:rsid w:val="004B46BB"/>
    <w:rsid w:val="004C0C82"/>
    <w:rsid w:val="004D13AF"/>
    <w:rsid w:val="004D7EC1"/>
    <w:rsid w:val="004E36AB"/>
    <w:rsid w:val="004F21AD"/>
    <w:rsid w:val="00522408"/>
    <w:rsid w:val="00523FD2"/>
    <w:rsid w:val="005329F7"/>
    <w:rsid w:val="00545329"/>
    <w:rsid w:val="00551BB0"/>
    <w:rsid w:val="00552D3F"/>
    <w:rsid w:val="00583752"/>
    <w:rsid w:val="005B25C9"/>
    <w:rsid w:val="005C4D23"/>
    <w:rsid w:val="005E6382"/>
    <w:rsid w:val="005F7883"/>
    <w:rsid w:val="00606546"/>
    <w:rsid w:val="00607F99"/>
    <w:rsid w:val="00625BB4"/>
    <w:rsid w:val="00645393"/>
    <w:rsid w:val="00646ED4"/>
    <w:rsid w:val="00661F4C"/>
    <w:rsid w:val="0066778D"/>
    <w:rsid w:val="00681AF9"/>
    <w:rsid w:val="006829F4"/>
    <w:rsid w:val="00690DAA"/>
    <w:rsid w:val="00692B46"/>
    <w:rsid w:val="006B2819"/>
    <w:rsid w:val="006B6D05"/>
    <w:rsid w:val="006F6F8B"/>
    <w:rsid w:val="00703011"/>
    <w:rsid w:val="00707646"/>
    <w:rsid w:val="00762FDD"/>
    <w:rsid w:val="0076602E"/>
    <w:rsid w:val="007676D1"/>
    <w:rsid w:val="00774138"/>
    <w:rsid w:val="007950A6"/>
    <w:rsid w:val="00797A53"/>
    <w:rsid w:val="007A060D"/>
    <w:rsid w:val="007B05CB"/>
    <w:rsid w:val="007D012C"/>
    <w:rsid w:val="007F7BE8"/>
    <w:rsid w:val="0080785F"/>
    <w:rsid w:val="00807BBC"/>
    <w:rsid w:val="008109F4"/>
    <w:rsid w:val="0082560F"/>
    <w:rsid w:val="00835B98"/>
    <w:rsid w:val="00841811"/>
    <w:rsid w:val="008544F1"/>
    <w:rsid w:val="00867DD7"/>
    <w:rsid w:val="00886B0D"/>
    <w:rsid w:val="008A0BED"/>
    <w:rsid w:val="008A5476"/>
    <w:rsid w:val="008A779A"/>
    <w:rsid w:val="008B5E92"/>
    <w:rsid w:val="008E1AEE"/>
    <w:rsid w:val="009122BA"/>
    <w:rsid w:val="009203D7"/>
    <w:rsid w:val="009357EE"/>
    <w:rsid w:val="00953F6E"/>
    <w:rsid w:val="009614B9"/>
    <w:rsid w:val="00964F7E"/>
    <w:rsid w:val="009659B9"/>
    <w:rsid w:val="009730E9"/>
    <w:rsid w:val="00985141"/>
    <w:rsid w:val="009907C9"/>
    <w:rsid w:val="009926B5"/>
    <w:rsid w:val="009A5802"/>
    <w:rsid w:val="009B60B1"/>
    <w:rsid w:val="009C39D6"/>
    <w:rsid w:val="009D0EA0"/>
    <w:rsid w:val="009D672E"/>
    <w:rsid w:val="00A11C53"/>
    <w:rsid w:val="00A22CE8"/>
    <w:rsid w:val="00A350AE"/>
    <w:rsid w:val="00A427C3"/>
    <w:rsid w:val="00A61366"/>
    <w:rsid w:val="00A61885"/>
    <w:rsid w:val="00A73344"/>
    <w:rsid w:val="00A90CA1"/>
    <w:rsid w:val="00AA256C"/>
    <w:rsid w:val="00AB29C0"/>
    <w:rsid w:val="00AC5105"/>
    <w:rsid w:val="00AE0FF5"/>
    <w:rsid w:val="00AF5B81"/>
    <w:rsid w:val="00B315EE"/>
    <w:rsid w:val="00B3685F"/>
    <w:rsid w:val="00B429EB"/>
    <w:rsid w:val="00B52825"/>
    <w:rsid w:val="00B60A72"/>
    <w:rsid w:val="00B642DB"/>
    <w:rsid w:val="00B95817"/>
    <w:rsid w:val="00BA0E94"/>
    <w:rsid w:val="00BA40BC"/>
    <w:rsid w:val="00BC2A82"/>
    <w:rsid w:val="00C00581"/>
    <w:rsid w:val="00C111B8"/>
    <w:rsid w:val="00C2489F"/>
    <w:rsid w:val="00C279EE"/>
    <w:rsid w:val="00C725ED"/>
    <w:rsid w:val="00C82798"/>
    <w:rsid w:val="00C97798"/>
    <w:rsid w:val="00CA1C8B"/>
    <w:rsid w:val="00CC281A"/>
    <w:rsid w:val="00CD60DB"/>
    <w:rsid w:val="00CE576F"/>
    <w:rsid w:val="00D0799D"/>
    <w:rsid w:val="00D162DF"/>
    <w:rsid w:val="00D2139E"/>
    <w:rsid w:val="00D23E25"/>
    <w:rsid w:val="00D24606"/>
    <w:rsid w:val="00D2494F"/>
    <w:rsid w:val="00D36D45"/>
    <w:rsid w:val="00D54E2A"/>
    <w:rsid w:val="00D649A9"/>
    <w:rsid w:val="00D7492D"/>
    <w:rsid w:val="00D757CE"/>
    <w:rsid w:val="00D76AC9"/>
    <w:rsid w:val="00D778C1"/>
    <w:rsid w:val="00D87FD6"/>
    <w:rsid w:val="00DB326E"/>
    <w:rsid w:val="00DD14B9"/>
    <w:rsid w:val="00DF40F1"/>
    <w:rsid w:val="00E01595"/>
    <w:rsid w:val="00E02A21"/>
    <w:rsid w:val="00E066AC"/>
    <w:rsid w:val="00E146BD"/>
    <w:rsid w:val="00E173F6"/>
    <w:rsid w:val="00E67387"/>
    <w:rsid w:val="00E85432"/>
    <w:rsid w:val="00EC670C"/>
    <w:rsid w:val="00ED6649"/>
    <w:rsid w:val="00EE0C01"/>
    <w:rsid w:val="00EE2DA8"/>
    <w:rsid w:val="00F12B01"/>
    <w:rsid w:val="00F16413"/>
    <w:rsid w:val="00F31E7B"/>
    <w:rsid w:val="00F33AF5"/>
    <w:rsid w:val="00F34A02"/>
    <w:rsid w:val="00F71E96"/>
    <w:rsid w:val="00F73649"/>
    <w:rsid w:val="00F93F3D"/>
    <w:rsid w:val="00F94861"/>
    <w:rsid w:val="00FA0A79"/>
    <w:rsid w:val="00FA2BE8"/>
    <w:rsid w:val="00FA5987"/>
    <w:rsid w:val="00FF1903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40913C3-BD73-4DB8-BDFD-869D83F48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432"/>
    <w:rPr>
      <w:sz w:val="24"/>
      <w:lang w:val="en-US" w:eastAsia="en-US"/>
    </w:rPr>
  </w:style>
  <w:style w:type="paragraph" w:styleId="Titre1">
    <w:name w:val="heading 1"/>
    <w:basedOn w:val="Normal"/>
    <w:next w:val="BankNormal"/>
    <w:qFormat/>
    <w:rsid w:val="00E85432"/>
    <w:pPr>
      <w:keepNext/>
      <w:keepLines/>
      <w:numPr>
        <w:numId w:val="1"/>
      </w:numPr>
      <w:spacing w:before="1440" w:after="240"/>
      <w:jc w:val="center"/>
      <w:outlineLvl w:val="0"/>
    </w:pPr>
    <w:rPr>
      <w:b/>
      <w:caps/>
      <w:sz w:val="32"/>
    </w:rPr>
  </w:style>
  <w:style w:type="paragraph" w:styleId="Titre2">
    <w:name w:val="heading 2"/>
    <w:basedOn w:val="Normal"/>
    <w:next w:val="BankNormal"/>
    <w:qFormat/>
    <w:rsid w:val="00E85432"/>
    <w:pPr>
      <w:keepNext/>
      <w:keepLines/>
      <w:numPr>
        <w:ilvl w:val="1"/>
        <w:numId w:val="1"/>
      </w:numPr>
      <w:spacing w:before="120" w:after="240"/>
      <w:ind w:firstLine="0"/>
      <w:jc w:val="center"/>
      <w:outlineLvl w:val="1"/>
    </w:pPr>
    <w:rPr>
      <w:b/>
      <w:smallCaps/>
    </w:rPr>
  </w:style>
  <w:style w:type="paragraph" w:styleId="Titre3">
    <w:name w:val="heading 3"/>
    <w:basedOn w:val="Normal"/>
    <w:next w:val="BankNormal"/>
    <w:qFormat/>
    <w:rsid w:val="00E85432"/>
    <w:pPr>
      <w:keepNext/>
      <w:keepLines/>
      <w:numPr>
        <w:ilvl w:val="2"/>
        <w:numId w:val="1"/>
      </w:numPr>
      <w:spacing w:before="120" w:after="240"/>
      <w:ind w:firstLine="0"/>
      <w:outlineLvl w:val="2"/>
    </w:pPr>
    <w:rPr>
      <w:b/>
    </w:rPr>
  </w:style>
  <w:style w:type="paragraph" w:styleId="Titre4">
    <w:name w:val="heading 4"/>
    <w:basedOn w:val="Normal"/>
    <w:next w:val="BankNormal"/>
    <w:qFormat/>
    <w:rsid w:val="00E85432"/>
    <w:pPr>
      <w:keepNext/>
      <w:keepLines/>
      <w:numPr>
        <w:ilvl w:val="3"/>
        <w:numId w:val="1"/>
      </w:numPr>
      <w:spacing w:before="120" w:after="240"/>
      <w:ind w:firstLine="0"/>
      <w:outlineLvl w:val="3"/>
    </w:pPr>
    <w:rPr>
      <w:b/>
      <w:i/>
    </w:rPr>
  </w:style>
  <w:style w:type="paragraph" w:styleId="Titre5">
    <w:name w:val="heading 5"/>
    <w:basedOn w:val="Normal"/>
    <w:next w:val="BankNormal"/>
    <w:qFormat/>
    <w:rsid w:val="00E85432"/>
    <w:pPr>
      <w:numPr>
        <w:ilvl w:val="4"/>
        <w:numId w:val="1"/>
      </w:numPr>
      <w:spacing w:after="240"/>
      <w:outlineLvl w:val="4"/>
    </w:pPr>
  </w:style>
  <w:style w:type="paragraph" w:styleId="Titre6">
    <w:name w:val="heading 6"/>
    <w:basedOn w:val="Normal"/>
    <w:next w:val="BankNormal"/>
    <w:qFormat/>
    <w:rsid w:val="00E85432"/>
    <w:pPr>
      <w:numPr>
        <w:ilvl w:val="5"/>
        <w:numId w:val="1"/>
      </w:numPr>
      <w:spacing w:after="240"/>
      <w:outlineLvl w:val="5"/>
    </w:pPr>
  </w:style>
  <w:style w:type="paragraph" w:styleId="Titre7">
    <w:name w:val="heading 7"/>
    <w:basedOn w:val="Normal"/>
    <w:next w:val="BankNormal"/>
    <w:qFormat/>
    <w:rsid w:val="00E85432"/>
    <w:pPr>
      <w:numPr>
        <w:ilvl w:val="6"/>
        <w:numId w:val="1"/>
      </w:numPr>
      <w:spacing w:after="240"/>
      <w:outlineLvl w:val="6"/>
    </w:pPr>
  </w:style>
  <w:style w:type="paragraph" w:styleId="Titre8">
    <w:name w:val="heading 8"/>
    <w:basedOn w:val="Normal"/>
    <w:next w:val="BankNormal"/>
    <w:qFormat/>
    <w:rsid w:val="00E85432"/>
    <w:pPr>
      <w:numPr>
        <w:ilvl w:val="7"/>
        <w:numId w:val="1"/>
      </w:numPr>
      <w:spacing w:after="240"/>
      <w:outlineLvl w:val="7"/>
    </w:pPr>
  </w:style>
  <w:style w:type="paragraph" w:styleId="Titre9">
    <w:name w:val="heading 9"/>
    <w:basedOn w:val="Normal"/>
    <w:next w:val="BankNormal"/>
    <w:qFormat/>
    <w:rsid w:val="00E85432"/>
    <w:pPr>
      <w:numPr>
        <w:ilvl w:val="8"/>
        <w:numId w:val="1"/>
      </w:numPr>
      <w:spacing w:after="24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ankNormal">
    <w:name w:val="BankNormal"/>
    <w:basedOn w:val="Normal"/>
    <w:rsid w:val="00E85432"/>
    <w:pPr>
      <w:spacing w:after="240"/>
    </w:pPr>
  </w:style>
  <w:style w:type="paragraph" w:customStyle="1" w:styleId="ChapterNumber">
    <w:name w:val="ChapterNumber"/>
    <w:basedOn w:val="Normal"/>
    <w:next w:val="Normal"/>
    <w:rsid w:val="00E85432"/>
    <w:pPr>
      <w:spacing w:after="360"/>
    </w:pPr>
  </w:style>
  <w:style w:type="paragraph" w:styleId="Pieddepage">
    <w:name w:val="footer"/>
    <w:basedOn w:val="Normal"/>
    <w:rsid w:val="00E85432"/>
    <w:pPr>
      <w:tabs>
        <w:tab w:val="center" w:pos="4320"/>
        <w:tab w:val="right" w:pos="8640"/>
      </w:tabs>
    </w:pPr>
  </w:style>
  <w:style w:type="character" w:styleId="Appelnotedebasdep">
    <w:name w:val="footnote reference"/>
    <w:semiHidden/>
    <w:rsid w:val="00E85432"/>
    <w:rPr>
      <w:rFonts w:ascii="Times New Roman" w:hAnsi="Times New Roman"/>
      <w:position w:val="0"/>
      <w:sz w:val="24"/>
      <w:vertAlign w:val="superscript"/>
    </w:rPr>
  </w:style>
  <w:style w:type="paragraph" w:styleId="Notedebasdepage">
    <w:name w:val="footnote text"/>
    <w:basedOn w:val="Normal"/>
    <w:semiHidden/>
    <w:rsid w:val="00E85432"/>
    <w:pPr>
      <w:spacing w:after="120"/>
      <w:ind w:left="432" w:hanging="432"/>
    </w:pPr>
    <w:rPr>
      <w:sz w:val="20"/>
    </w:rPr>
  </w:style>
  <w:style w:type="paragraph" w:styleId="En-tte">
    <w:name w:val="header"/>
    <w:basedOn w:val="Normal"/>
    <w:rsid w:val="00E85432"/>
    <w:pPr>
      <w:tabs>
        <w:tab w:val="center" w:pos="4320"/>
        <w:tab w:val="left" w:pos="7200"/>
      </w:tabs>
    </w:pPr>
  </w:style>
  <w:style w:type="paragraph" w:styleId="Retraitnormal">
    <w:name w:val="Normal Indent"/>
    <w:basedOn w:val="Normal"/>
    <w:rsid w:val="00E85432"/>
    <w:pPr>
      <w:ind w:left="720"/>
    </w:pPr>
  </w:style>
  <w:style w:type="paragraph" w:customStyle="1" w:styleId="TextBox">
    <w:name w:val="Text Box"/>
    <w:basedOn w:val="Normal"/>
    <w:rsid w:val="00E85432"/>
    <w:pPr>
      <w:keepLines/>
      <w:framePr w:hSpace="187" w:wrap="around" w:vAnchor="text" w:hAnchor="text" w:xAlign="right" w:y="1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both"/>
    </w:pPr>
    <w:rPr>
      <w:sz w:val="22"/>
    </w:rPr>
  </w:style>
  <w:style w:type="paragraph" w:customStyle="1" w:styleId="TextBoxdots">
    <w:name w:val="Text Box (dots)"/>
    <w:basedOn w:val="Normal"/>
    <w:rsid w:val="00E85432"/>
    <w:pPr>
      <w:keepLines/>
      <w:framePr w:hSpace="187" w:wrap="around" w:vAnchor="text" w:hAnchor="text" w:xAlign="right" w:y="1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shd w:val="pct10" w:color="auto" w:fill="auto"/>
      <w:jc w:val="both"/>
    </w:pPr>
    <w:rPr>
      <w:sz w:val="22"/>
    </w:rPr>
  </w:style>
  <w:style w:type="paragraph" w:customStyle="1" w:styleId="TextBoxFramed">
    <w:name w:val="Text Box Framed"/>
    <w:basedOn w:val="Normal"/>
    <w:rsid w:val="00E85432"/>
    <w:pPr>
      <w:keepLines/>
      <w:framePr w:hSpace="187" w:wrap="around" w:vAnchor="text" w:hAnchor="text" w:xAlign="right" w:y="1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shd w:val="pct10" w:color="auto" w:fill="auto"/>
    </w:pPr>
    <w:rPr>
      <w:sz w:val="22"/>
    </w:rPr>
  </w:style>
  <w:style w:type="paragraph" w:customStyle="1" w:styleId="TextBoxUnframed">
    <w:name w:val="Text Box Unframed"/>
    <w:basedOn w:val="Normal"/>
    <w:rsid w:val="00E85432"/>
    <w:pPr>
      <w:keepLines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shd w:val="pct10" w:color="auto" w:fill="auto"/>
    </w:pPr>
    <w:rPr>
      <w:sz w:val="22"/>
    </w:rPr>
  </w:style>
  <w:style w:type="paragraph" w:styleId="TM1">
    <w:name w:val="toc 1"/>
    <w:basedOn w:val="Normal"/>
    <w:next w:val="Normal"/>
    <w:semiHidden/>
    <w:rsid w:val="00E85432"/>
    <w:pPr>
      <w:tabs>
        <w:tab w:val="right" w:leader="dot" w:pos="9360"/>
      </w:tabs>
    </w:pPr>
    <w:rPr>
      <w:caps/>
    </w:rPr>
  </w:style>
  <w:style w:type="paragraph" w:styleId="TM2">
    <w:name w:val="toc 2"/>
    <w:basedOn w:val="Normal"/>
    <w:next w:val="Normal"/>
    <w:semiHidden/>
    <w:rsid w:val="00E85432"/>
    <w:pPr>
      <w:tabs>
        <w:tab w:val="right" w:leader="dot" w:pos="9360"/>
      </w:tabs>
      <w:ind w:left="720"/>
    </w:pPr>
    <w:rPr>
      <w:smallCaps/>
    </w:rPr>
  </w:style>
  <w:style w:type="paragraph" w:styleId="TM3">
    <w:name w:val="toc 3"/>
    <w:basedOn w:val="Normal"/>
    <w:next w:val="Normal"/>
    <w:semiHidden/>
    <w:rsid w:val="00E85432"/>
    <w:pPr>
      <w:tabs>
        <w:tab w:val="right" w:leader="dot" w:pos="9360"/>
      </w:tabs>
      <w:ind w:left="1440"/>
    </w:pPr>
  </w:style>
  <w:style w:type="paragraph" w:styleId="TM4">
    <w:name w:val="toc 4"/>
    <w:basedOn w:val="Normal"/>
    <w:next w:val="Normal"/>
    <w:semiHidden/>
    <w:rsid w:val="00E85432"/>
    <w:pPr>
      <w:tabs>
        <w:tab w:val="right" w:leader="dot" w:pos="9360"/>
      </w:tabs>
      <w:ind w:left="2160"/>
    </w:pPr>
  </w:style>
  <w:style w:type="paragraph" w:styleId="TM5">
    <w:name w:val="toc 5"/>
    <w:basedOn w:val="Normal"/>
    <w:next w:val="Normal"/>
    <w:semiHidden/>
    <w:rsid w:val="00E85432"/>
    <w:pPr>
      <w:tabs>
        <w:tab w:val="right" w:leader="dot" w:pos="9360"/>
      </w:tabs>
      <w:ind w:left="2880"/>
    </w:pPr>
    <w:rPr>
      <w:sz w:val="18"/>
    </w:rPr>
  </w:style>
  <w:style w:type="paragraph" w:customStyle="1" w:styleId="Heading1a">
    <w:name w:val="Heading 1a"/>
    <w:basedOn w:val="Titre1"/>
    <w:next w:val="BankNormal"/>
    <w:rsid w:val="00E85432"/>
    <w:pPr>
      <w:outlineLvl w:val="9"/>
    </w:pPr>
  </w:style>
  <w:style w:type="paragraph" w:styleId="TM6">
    <w:name w:val="toc 6"/>
    <w:basedOn w:val="Normal"/>
    <w:next w:val="Normal"/>
    <w:semiHidden/>
    <w:rsid w:val="00E85432"/>
    <w:pPr>
      <w:tabs>
        <w:tab w:val="right" w:leader="dot" w:pos="9360"/>
      </w:tabs>
      <w:ind w:left="3600"/>
    </w:pPr>
    <w:rPr>
      <w:sz w:val="18"/>
    </w:rPr>
  </w:style>
  <w:style w:type="paragraph" w:styleId="TM7">
    <w:name w:val="toc 7"/>
    <w:basedOn w:val="Normal"/>
    <w:next w:val="Normal"/>
    <w:semiHidden/>
    <w:rsid w:val="00E85432"/>
    <w:pPr>
      <w:tabs>
        <w:tab w:val="right" w:leader="dot" w:pos="9360"/>
      </w:tabs>
      <w:ind w:left="1200"/>
    </w:pPr>
    <w:rPr>
      <w:sz w:val="18"/>
    </w:rPr>
  </w:style>
  <w:style w:type="paragraph" w:styleId="TM8">
    <w:name w:val="toc 8"/>
    <w:basedOn w:val="Normal"/>
    <w:next w:val="Normal"/>
    <w:semiHidden/>
    <w:rsid w:val="00E85432"/>
    <w:pPr>
      <w:tabs>
        <w:tab w:val="right" w:leader="dot" w:pos="9360"/>
      </w:tabs>
      <w:ind w:left="1440"/>
    </w:pPr>
    <w:rPr>
      <w:sz w:val="18"/>
    </w:rPr>
  </w:style>
  <w:style w:type="paragraph" w:styleId="TM9">
    <w:name w:val="toc 9"/>
    <w:basedOn w:val="Normal"/>
    <w:next w:val="Normal"/>
    <w:semiHidden/>
    <w:rsid w:val="00E85432"/>
    <w:pPr>
      <w:tabs>
        <w:tab w:val="right" w:leader="dot" w:pos="9360"/>
      </w:tabs>
      <w:ind w:left="1680"/>
    </w:pPr>
    <w:rPr>
      <w:sz w:val="18"/>
    </w:rPr>
  </w:style>
  <w:style w:type="paragraph" w:styleId="Textedemacro">
    <w:name w:val="macro"/>
    <w:semiHidden/>
    <w:rsid w:val="00E854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val="en-US" w:eastAsia="en-US"/>
    </w:rPr>
  </w:style>
  <w:style w:type="character" w:customStyle="1" w:styleId="DefaultParagraphFo">
    <w:name w:val="Default Paragraph Fo"/>
    <w:basedOn w:val="Policepardfaut"/>
    <w:rsid w:val="00E85432"/>
  </w:style>
  <w:style w:type="paragraph" w:customStyle="1" w:styleId="TM11">
    <w:name w:val="TM 11"/>
    <w:rsid w:val="00E85432"/>
    <w:pPr>
      <w:tabs>
        <w:tab w:val="left" w:pos="360"/>
      </w:tabs>
      <w:suppressAutoHyphens/>
    </w:pPr>
    <w:rPr>
      <w:rFonts w:ascii="CG Times" w:hAnsi="CG Times"/>
      <w:smallCaps/>
      <w:sz w:val="22"/>
      <w:lang w:val="en-US" w:eastAsia="en-US"/>
    </w:rPr>
  </w:style>
  <w:style w:type="character" w:customStyle="1" w:styleId="EquationCaption">
    <w:name w:val="_Equation Caption"/>
    <w:rsid w:val="00E85432"/>
  </w:style>
  <w:style w:type="paragraph" w:styleId="Notedefin">
    <w:name w:val="endnote text"/>
    <w:basedOn w:val="Normal"/>
    <w:semiHidden/>
    <w:rsid w:val="00E85432"/>
    <w:rPr>
      <w:sz w:val="20"/>
    </w:rPr>
  </w:style>
  <w:style w:type="character" w:styleId="Appeldenotedefin">
    <w:name w:val="endnote reference"/>
    <w:semiHidden/>
    <w:rsid w:val="00E85432"/>
    <w:rPr>
      <w:vertAlign w:val="superscript"/>
    </w:rPr>
  </w:style>
  <w:style w:type="paragraph" w:styleId="Corpsdetexte">
    <w:name w:val="Body Text"/>
    <w:basedOn w:val="Normal"/>
    <w:link w:val="CorpsdetexteCar"/>
    <w:rsid w:val="00362429"/>
    <w:pPr>
      <w:suppressAutoHyphens/>
    </w:pPr>
    <w:rPr>
      <w:rFonts w:ascii="CG Times" w:hAnsi="CG Times"/>
      <w:spacing w:val="-2"/>
    </w:rPr>
  </w:style>
  <w:style w:type="character" w:customStyle="1" w:styleId="CorpsdetexteCar">
    <w:name w:val="Corps de texte Car"/>
    <w:link w:val="Corpsdetexte"/>
    <w:rsid w:val="00362429"/>
    <w:rPr>
      <w:rFonts w:ascii="CG Times" w:hAnsi="CG Times"/>
      <w:spacing w:val="-2"/>
      <w:sz w:val="24"/>
    </w:rPr>
  </w:style>
  <w:style w:type="paragraph" w:styleId="Textedebulles">
    <w:name w:val="Balloon Text"/>
    <w:basedOn w:val="Normal"/>
    <w:link w:val="TextedebullesCar"/>
    <w:rsid w:val="00E67387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E67387"/>
    <w:rPr>
      <w:rFonts w:ascii="Tahoma" w:hAnsi="Tahoma" w:cs="Tahoma"/>
      <w:sz w:val="16"/>
      <w:szCs w:val="16"/>
    </w:rPr>
  </w:style>
  <w:style w:type="character" w:styleId="Marquedecommentaire">
    <w:name w:val="annotation reference"/>
    <w:rsid w:val="00E67387"/>
    <w:rPr>
      <w:sz w:val="16"/>
      <w:szCs w:val="16"/>
    </w:rPr>
  </w:style>
  <w:style w:type="paragraph" w:styleId="Commentaire">
    <w:name w:val="annotation text"/>
    <w:basedOn w:val="Normal"/>
    <w:link w:val="CommentaireCar"/>
    <w:rsid w:val="00E67387"/>
    <w:rPr>
      <w:sz w:val="20"/>
    </w:rPr>
  </w:style>
  <w:style w:type="character" w:customStyle="1" w:styleId="CommentaireCar">
    <w:name w:val="Commentaire Car"/>
    <w:basedOn w:val="Policepardfaut"/>
    <w:link w:val="Commentaire"/>
    <w:rsid w:val="00E67387"/>
  </w:style>
  <w:style w:type="paragraph" w:styleId="Objetducommentaire">
    <w:name w:val="annotation subject"/>
    <w:basedOn w:val="Commentaire"/>
    <w:next w:val="Commentaire"/>
    <w:link w:val="ObjetducommentaireCar"/>
    <w:rsid w:val="00E67387"/>
    <w:rPr>
      <w:b/>
      <w:bCs/>
    </w:rPr>
  </w:style>
  <w:style w:type="character" w:customStyle="1" w:styleId="ObjetducommentaireCar">
    <w:name w:val="Objet du commentaire Car"/>
    <w:link w:val="Objetducommentaire"/>
    <w:rsid w:val="00E67387"/>
    <w:rPr>
      <w:b/>
      <w:bCs/>
    </w:rPr>
  </w:style>
  <w:style w:type="paragraph" w:styleId="Paragraphedeliste">
    <w:name w:val="List Paragraph"/>
    <w:basedOn w:val="Normal"/>
    <w:uiPriority w:val="34"/>
    <w:qFormat/>
    <w:rsid w:val="00055C9C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fr-FR" w:eastAsia="fr-FR"/>
    </w:rPr>
  </w:style>
  <w:style w:type="character" w:styleId="Lienhypertexte">
    <w:name w:val="Hyperlink"/>
    <w:basedOn w:val="Policepardfaut"/>
    <w:unhideWhenUsed/>
    <w:rsid w:val="00055C9C"/>
    <w:rPr>
      <w:color w:val="0000FF"/>
      <w:u w:val="single"/>
    </w:rPr>
  </w:style>
  <w:style w:type="paragraph" w:customStyle="1" w:styleId="Style">
    <w:name w:val="Style"/>
    <w:rsid w:val="00055C9C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Grilledutableau">
    <w:name w:val="Table Grid"/>
    <w:basedOn w:val="TableauNormal"/>
    <w:uiPriority w:val="39"/>
    <w:rsid w:val="008B5E9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8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3C8DD-192A-445A-8F1B-B1A4A8CA0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2721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SELECTION DE CONSULTANTS PAR LES EMPRUNTEURS DE LA BANQUE</vt:lpstr>
      <vt:lpstr>SELECTION DE CONSULTANTS PAR LES EMPRUNTEURS DE LA BANQUE</vt:lpstr>
    </vt:vector>
  </TitlesOfParts>
  <Company>The World Bank Group</Company>
  <LinksUpToDate>false</LinksUpToDate>
  <CharactersWithSpaces>3209</CharactersWithSpaces>
  <SharedDoc>false</SharedDoc>
  <HLinks>
    <vt:vector size="18" baseType="variant">
      <vt:variant>
        <vt:i4>7340061</vt:i4>
      </vt:variant>
      <vt:variant>
        <vt:i4>3</vt:i4>
      </vt:variant>
      <vt:variant>
        <vt:i4>0</vt:i4>
      </vt:variant>
      <vt:variant>
        <vt:i4>5</vt:i4>
      </vt:variant>
      <vt:variant>
        <vt:lpwstr>mailto:lel-fakhfakh@tunisiaexport.tn</vt:lpwstr>
      </vt:variant>
      <vt:variant>
        <vt:lpwstr/>
      </vt:variant>
      <vt:variant>
        <vt:i4>1769474</vt:i4>
      </vt:variant>
      <vt:variant>
        <vt:i4>0</vt:i4>
      </vt:variant>
      <vt:variant>
        <vt:i4>0</vt:i4>
      </vt:variant>
      <vt:variant>
        <vt:i4>5</vt:i4>
      </vt:variant>
      <vt:variant>
        <vt:lpwstr>http://www.tunisiaexport.tn/</vt:lpwstr>
      </vt:variant>
      <vt:variant>
        <vt:lpwstr/>
      </vt:variant>
      <vt:variant>
        <vt:i4>2752547</vt:i4>
      </vt:variant>
      <vt:variant>
        <vt:i4>0</vt:i4>
      </vt:variant>
      <vt:variant>
        <vt:i4>0</vt:i4>
      </vt:variant>
      <vt:variant>
        <vt:i4>5</vt:i4>
      </vt:variant>
      <vt:variant>
        <vt:lpwstr>https://www.google.tn/url?sa=i&amp;rct=j&amp;q=&amp;esrc=s&amp;frm=1&amp;source=images&amp;cd=&amp;ved=0ahUKEwi97eKXhbjKAhXIORQKHRz6DFEQjRwIBw&amp;url=https%3A%2F%2Fusa.greengrowthbond.com%2Fwhat-are-the-world-bank-green-bonds%2F&amp;bvm=bv.112064104,d.d24&amp;psig=AFQjCNGNApIArcK8JbAD695UElE94J3P9Q&amp;ust=1453367165104862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SELECTION DE CONSULTANTS PAR LES EMPRUNTEURS DE LA BANQUE</dc:title>
  <dc:creator>Sabine Mabrouk</dc:creator>
  <cp:lastModifiedBy>KAOUTHER TRABELSI</cp:lastModifiedBy>
  <cp:revision>2</cp:revision>
  <cp:lastPrinted>2021-10-12T10:27:00Z</cp:lastPrinted>
  <dcterms:created xsi:type="dcterms:W3CDTF">2022-01-12T14:48:00Z</dcterms:created>
  <dcterms:modified xsi:type="dcterms:W3CDTF">2022-01-12T14:48:00Z</dcterms:modified>
</cp:coreProperties>
</file>