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0C" w:rsidRDefault="0044165F" w:rsidP="005C735D">
      <w:pPr>
        <w:ind w:left="-142" w:right="283"/>
        <w:rPr>
          <w:rFonts w:ascii="Calibri" w:hAnsi="Calibri"/>
          <w:lang w:eastAsia="ar-TN" w:bidi="ar-TN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4927600</wp:posOffset>
            </wp:positionH>
            <wp:positionV relativeFrom="margin">
              <wp:posOffset>100330</wp:posOffset>
            </wp:positionV>
            <wp:extent cx="1701165" cy="105727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oukarabiiinm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104775</wp:posOffset>
            </wp:positionV>
            <wp:extent cx="733425" cy="11525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104775</wp:posOffset>
            </wp:positionV>
            <wp:extent cx="1219200" cy="7334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Tunisi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B52" w:rsidRDefault="00D06B52" w:rsidP="00C4700C">
      <w:pPr>
        <w:ind w:left="-142" w:right="283"/>
        <w:rPr>
          <w:rFonts w:ascii="Calibri" w:hAnsi="Calibri"/>
          <w:lang w:eastAsia="ar-TN" w:bidi="ar-TN"/>
        </w:rPr>
      </w:pPr>
    </w:p>
    <w:p w:rsidR="00C4700C" w:rsidRDefault="00C4700C" w:rsidP="00C4700C">
      <w:pPr>
        <w:ind w:left="-142" w:right="283"/>
        <w:rPr>
          <w:rFonts w:ascii="Calibri" w:hAnsi="Calibri"/>
          <w:lang w:eastAsia="ar-TN" w:bidi="ar-TN"/>
        </w:rPr>
      </w:pPr>
    </w:p>
    <w:p w:rsidR="00C4700C" w:rsidRPr="00866D8D" w:rsidRDefault="00C4700C" w:rsidP="0044165F">
      <w:pPr>
        <w:pStyle w:val="Titre1"/>
        <w:ind w:left="567" w:hanging="426"/>
        <w:jc w:val="center"/>
      </w:pPr>
      <w:r w:rsidRPr="00866D8D">
        <w:t>REPUBLIQUE TUNISIENNE</w:t>
      </w:r>
    </w:p>
    <w:p w:rsidR="00C4700C" w:rsidRPr="00866D8D" w:rsidRDefault="00C4700C" w:rsidP="0044165F">
      <w:pPr>
        <w:pStyle w:val="Titre1"/>
        <w:tabs>
          <w:tab w:val="left" w:pos="1985"/>
        </w:tabs>
        <w:ind w:left="2410" w:hanging="426"/>
        <w:jc w:val="center"/>
      </w:pPr>
      <w:r w:rsidRPr="00866D8D">
        <w:t>MINISTERE DE L'EDUCATION</w:t>
      </w:r>
    </w:p>
    <w:p w:rsidR="00C4700C" w:rsidRPr="00866D8D" w:rsidRDefault="00C4700C" w:rsidP="00C821A3">
      <w:pPr>
        <w:pStyle w:val="Titre2"/>
        <w:ind w:left="1701" w:right="1275" w:hanging="426"/>
        <w:jc w:val="center"/>
        <w:rPr>
          <w:sz w:val="20"/>
          <w:szCs w:val="20"/>
        </w:rPr>
      </w:pPr>
      <w:r w:rsidRPr="00866D8D">
        <w:rPr>
          <w:sz w:val="20"/>
          <w:szCs w:val="20"/>
        </w:rPr>
        <w:t>COMMISSARIAT REGIONAL DE L’EDUCATION DE ZAGHOUAN</w:t>
      </w:r>
    </w:p>
    <w:p w:rsidR="00C4700C" w:rsidRPr="0016395A" w:rsidRDefault="00C4700C" w:rsidP="0044165F">
      <w:pPr>
        <w:ind w:left="-284" w:hanging="426"/>
        <w:jc w:val="center"/>
        <w:rPr>
          <w:sz w:val="16"/>
          <w:szCs w:val="16"/>
        </w:rPr>
      </w:pPr>
    </w:p>
    <w:p w:rsidR="009550E5" w:rsidRDefault="009550E5" w:rsidP="009550E5">
      <w:pPr>
        <w:pStyle w:val="Corpsdetexte"/>
        <w:ind w:left="-284" w:hanging="426"/>
        <w:jc w:val="center"/>
        <w:rPr>
          <w:b/>
          <w:bCs/>
          <w:sz w:val="32"/>
          <w:szCs w:val="32"/>
          <w:u w:val="single"/>
        </w:rPr>
      </w:pPr>
      <w:r w:rsidRPr="005F13E9">
        <w:rPr>
          <w:b/>
          <w:bCs/>
          <w:sz w:val="32"/>
          <w:szCs w:val="32"/>
          <w:u w:val="single"/>
        </w:rPr>
        <w:t>AVIS D’APPEL D’OFFRES</w:t>
      </w:r>
    </w:p>
    <w:p w:rsidR="00BC2A2F" w:rsidRDefault="00BC2A2F" w:rsidP="004A3EB4">
      <w:pPr>
        <w:pStyle w:val="Corpsdetexte"/>
        <w:ind w:left="-284" w:hanging="426"/>
        <w:jc w:val="right"/>
        <w:rPr>
          <w:caps/>
          <w:sz w:val="28"/>
          <w:szCs w:val="28"/>
          <w:lang w:bidi="ar-TN"/>
        </w:rPr>
      </w:pPr>
    </w:p>
    <w:p w:rsidR="00C4700C" w:rsidRPr="00D06B52" w:rsidRDefault="00C4700C" w:rsidP="00365BF3">
      <w:pPr>
        <w:pStyle w:val="Corpsdetexte"/>
        <w:ind w:left="-284" w:hanging="426"/>
        <w:jc w:val="right"/>
        <w:rPr>
          <w:caps/>
          <w:sz w:val="28"/>
          <w:szCs w:val="28"/>
          <w:lang w:bidi="ar-TN"/>
        </w:rPr>
      </w:pPr>
      <w:r w:rsidRPr="00D06B52">
        <w:rPr>
          <w:caps/>
          <w:sz w:val="28"/>
          <w:szCs w:val="28"/>
          <w:lang w:bidi="ar-TN"/>
        </w:rPr>
        <w:t xml:space="preserve">Date : </w:t>
      </w:r>
      <w:r w:rsidR="00365BF3">
        <w:rPr>
          <w:rFonts w:hint="cs"/>
          <w:b/>
          <w:bCs/>
          <w:caps/>
          <w:color w:val="FF0000"/>
          <w:sz w:val="28"/>
          <w:szCs w:val="28"/>
          <w:rtl/>
          <w:lang w:bidi="ar-TN"/>
        </w:rPr>
        <w:t>29</w:t>
      </w:r>
      <w:r w:rsidR="004A3EB4">
        <w:rPr>
          <w:b/>
          <w:bCs/>
          <w:caps/>
          <w:color w:val="FF0000"/>
          <w:sz w:val="28"/>
          <w:szCs w:val="28"/>
          <w:lang w:bidi="ar-TN"/>
        </w:rPr>
        <w:t xml:space="preserve"> </w:t>
      </w:r>
      <w:r w:rsidR="006A54FE">
        <w:rPr>
          <w:b/>
          <w:bCs/>
          <w:caps/>
          <w:color w:val="FF0000"/>
          <w:sz w:val="28"/>
          <w:szCs w:val="28"/>
          <w:lang w:bidi="ar-TN"/>
        </w:rPr>
        <w:t>avril</w:t>
      </w:r>
      <w:r w:rsidRPr="004F7C5C">
        <w:rPr>
          <w:b/>
          <w:bCs/>
          <w:caps/>
          <w:color w:val="FF0000"/>
          <w:sz w:val="28"/>
          <w:szCs w:val="28"/>
          <w:lang w:bidi="ar-TN"/>
        </w:rPr>
        <w:t xml:space="preserve"> 20</w:t>
      </w:r>
      <w:r w:rsidR="0018718E">
        <w:rPr>
          <w:b/>
          <w:bCs/>
          <w:caps/>
          <w:color w:val="FF0000"/>
          <w:sz w:val="28"/>
          <w:szCs w:val="28"/>
          <w:lang w:bidi="ar-TN"/>
        </w:rPr>
        <w:t>2</w:t>
      </w:r>
      <w:r w:rsidR="006A54FE">
        <w:rPr>
          <w:b/>
          <w:bCs/>
          <w:caps/>
          <w:color w:val="FF0000"/>
          <w:sz w:val="28"/>
          <w:szCs w:val="28"/>
          <w:lang w:bidi="ar-TN"/>
        </w:rPr>
        <w:t>2</w:t>
      </w:r>
    </w:p>
    <w:p w:rsidR="00C4700C" w:rsidRPr="00D06B52" w:rsidRDefault="00C4700C" w:rsidP="006A54FE">
      <w:pPr>
        <w:pStyle w:val="Corpsdetexte"/>
        <w:ind w:left="-284" w:hanging="426"/>
        <w:jc w:val="right"/>
        <w:rPr>
          <w:caps/>
          <w:sz w:val="28"/>
          <w:szCs w:val="28"/>
          <w:lang w:bidi="ar-TN"/>
        </w:rPr>
      </w:pPr>
      <w:r w:rsidRPr="00D06B52">
        <w:rPr>
          <w:caps/>
          <w:sz w:val="28"/>
          <w:szCs w:val="28"/>
          <w:lang w:bidi="ar-TN"/>
        </w:rPr>
        <w:t xml:space="preserve">AAO N° : </w:t>
      </w:r>
      <w:r w:rsidR="006A54FE">
        <w:rPr>
          <w:b/>
          <w:bCs/>
          <w:caps/>
          <w:sz w:val="28"/>
          <w:szCs w:val="28"/>
          <w:lang w:bidi="ar-TN"/>
        </w:rPr>
        <w:t>10</w:t>
      </w:r>
      <w:r w:rsidRPr="00D06B52">
        <w:rPr>
          <w:b/>
          <w:bCs/>
          <w:caps/>
          <w:sz w:val="28"/>
          <w:szCs w:val="28"/>
          <w:lang w:bidi="ar-TN"/>
        </w:rPr>
        <w:t>/20</w:t>
      </w:r>
      <w:r w:rsidR="0018718E">
        <w:rPr>
          <w:b/>
          <w:bCs/>
          <w:caps/>
          <w:sz w:val="28"/>
          <w:szCs w:val="28"/>
          <w:lang w:bidi="ar-TN"/>
        </w:rPr>
        <w:t>2</w:t>
      </w:r>
      <w:r w:rsidR="006A54FE">
        <w:rPr>
          <w:b/>
          <w:bCs/>
          <w:caps/>
          <w:sz w:val="28"/>
          <w:szCs w:val="28"/>
          <w:lang w:bidi="ar-TN"/>
        </w:rPr>
        <w:t>2</w:t>
      </w:r>
    </w:p>
    <w:p w:rsidR="00C4700C" w:rsidRPr="00475FBB" w:rsidRDefault="00C4700C" w:rsidP="009550E5">
      <w:pPr>
        <w:pStyle w:val="Corpsdetexte"/>
        <w:widowControl/>
        <w:numPr>
          <w:ilvl w:val="0"/>
          <w:numId w:val="9"/>
        </w:numPr>
        <w:tabs>
          <w:tab w:val="clear" w:pos="851"/>
        </w:tabs>
        <w:spacing w:line="276" w:lineRule="auto"/>
        <w:ind w:left="-426" w:right="-567" w:hanging="283"/>
        <w:rPr>
          <w:b/>
          <w:bCs/>
          <w:sz w:val="24"/>
          <w:szCs w:val="24"/>
          <w:lang w:bidi="ar-TN"/>
        </w:rPr>
      </w:pPr>
      <w:r w:rsidRPr="00475FBB">
        <w:rPr>
          <w:sz w:val="24"/>
          <w:szCs w:val="24"/>
          <w:lang w:bidi="ar-TN"/>
        </w:rPr>
        <w:t xml:space="preserve">Le Gouvernement Tunisien a obtenu un prêt </w:t>
      </w:r>
      <w:r w:rsidRPr="00475FBB">
        <w:rPr>
          <w:b/>
          <w:bCs/>
          <w:sz w:val="24"/>
          <w:szCs w:val="24"/>
          <w:lang w:bidi="ar-TN"/>
        </w:rPr>
        <w:t xml:space="preserve">dans le cadre du projet d’appui à l’enseignement primaire « PAEP » financé par le fonds arabe pour le développement économique et social « FADES » et conformément aux dispositions et aux conditions de l’accord du prêt conclu entre ce partenaire et la république tunisienne. </w:t>
      </w:r>
    </w:p>
    <w:p w:rsidR="00C4700C" w:rsidRPr="00AA1595" w:rsidRDefault="00C4700C" w:rsidP="0018718E">
      <w:pPr>
        <w:pStyle w:val="Corpsdetexte"/>
        <w:widowControl/>
        <w:numPr>
          <w:ilvl w:val="0"/>
          <w:numId w:val="9"/>
        </w:numPr>
        <w:tabs>
          <w:tab w:val="clear" w:pos="851"/>
        </w:tabs>
        <w:spacing w:line="276" w:lineRule="auto"/>
        <w:ind w:left="-426" w:right="-567" w:hanging="283"/>
        <w:rPr>
          <w:b/>
          <w:bCs/>
          <w:sz w:val="24"/>
          <w:szCs w:val="24"/>
          <w:lang w:bidi="ar-TN"/>
        </w:rPr>
      </w:pPr>
      <w:r>
        <w:rPr>
          <w:b/>
          <w:bCs/>
          <w:sz w:val="24"/>
          <w:szCs w:val="24"/>
          <w:lang w:bidi="ar-TN"/>
        </w:rPr>
        <w:t>L</w:t>
      </w:r>
      <w:r w:rsidRPr="00AA1595">
        <w:rPr>
          <w:b/>
          <w:bCs/>
          <w:sz w:val="24"/>
          <w:szCs w:val="24"/>
          <w:lang w:bidi="ar-TN"/>
        </w:rPr>
        <w:t>es paiements</w:t>
      </w:r>
      <w:r w:rsidR="00157A51">
        <w:rPr>
          <w:b/>
          <w:bCs/>
          <w:sz w:val="24"/>
          <w:szCs w:val="24"/>
          <w:lang w:bidi="ar-TN"/>
        </w:rPr>
        <w:t xml:space="preserve"> p</w:t>
      </w:r>
      <w:r w:rsidR="00EF65B1">
        <w:rPr>
          <w:b/>
          <w:bCs/>
          <w:sz w:val="24"/>
          <w:szCs w:val="24"/>
          <w:lang w:bidi="ar-TN"/>
        </w:rPr>
        <w:t>révus au titre</w:t>
      </w:r>
      <w:r w:rsidR="00D427E4">
        <w:rPr>
          <w:b/>
          <w:bCs/>
          <w:sz w:val="24"/>
          <w:szCs w:val="24"/>
          <w:lang w:bidi="ar-TN"/>
        </w:rPr>
        <w:t xml:space="preserve"> </w:t>
      </w:r>
      <w:r w:rsidR="00FC565E">
        <w:rPr>
          <w:b/>
          <w:bCs/>
          <w:sz w:val="24"/>
          <w:szCs w:val="24"/>
          <w:lang w:bidi="ar-TN"/>
        </w:rPr>
        <w:t xml:space="preserve">de </w:t>
      </w:r>
      <w:r w:rsidR="0018718E">
        <w:rPr>
          <w:b/>
          <w:bCs/>
          <w:sz w:val="24"/>
          <w:szCs w:val="24"/>
          <w:lang w:bidi="ar-TN"/>
        </w:rPr>
        <w:t>l’extension</w:t>
      </w:r>
      <w:r w:rsidR="00DE66ED">
        <w:rPr>
          <w:b/>
          <w:bCs/>
          <w:sz w:val="24"/>
          <w:szCs w:val="24"/>
          <w:lang w:bidi="ar-TN"/>
        </w:rPr>
        <w:t xml:space="preserve"> </w:t>
      </w:r>
      <w:r>
        <w:rPr>
          <w:b/>
          <w:bCs/>
          <w:sz w:val="24"/>
          <w:szCs w:val="24"/>
          <w:lang w:bidi="ar-TN"/>
        </w:rPr>
        <w:t>des établissements scolaires</w:t>
      </w:r>
      <w:r w:rsidRPr="00AA1595">
        <w:rPr>
          <w:b/>
          <w:bCs/>
          <w:sz w:val="24"/>
          <w:szCs w:val="24"/>
          <w:lang w:bidi="ar-TN"/>
        </w:rPr>
        <w:t xml:space="preserve"> seront effectués comme suit :</w:t>
      </w:r>
    </w:p>
    <w:p w:rsidR="00C4700C" w:rsidRPr="00AA1595" w:rsidRDefault="00C4700C" w:rsidP="009550E5">
      <w:pPr>
        <w:pStyle w:val="Corpsdetexte"/>
        <w:widowControl/>
        <w:numPr>
          <w:ilvl w:val="1"/>
          <w:numId w:val="9"/>
        </w:numPr>
        <w:tabs>
          <w:tab w:val="clear" w:pos="851"/>
        </w:tabs>
        <w:spacing w:line="276" w:lineRule="auto"/>
        <w:ind w:left="-426" w:right="-567" w:hanging="283"/>
        <w:rPr>
          <w:b/>
          <w:bCs/>
          <w:sz w:val="24"/>
          <w:szCs w:val="24"/>
          <w:lang w:bidi="ar-TN"/>
        </w:rPr>
      </w:pPr>
      <w:r w:rsidRPr="004623BA">
        <w:rPr>
          <w:sz w:val="24"/>
          <w:szCs w:val="24"/>
          <w:lang w:bidi="ar-TN"/>
        </w:rPr>
        <w:t>Financement Extérieur</w:t>
      </w:r>
      <w:r>
        <w:rPr>
          <w:b/>
          <w:bCs/>
          <w:sz w:val="24"/>
          <w:szCs w:val="24"/>
          <w:lang w:bidi="ar-TN"/>
        </w:rPr>
        <w:t xml:space="preserve"> (FADES</w:t>
      </w:r>
      <w:r w:rsidRPr="00AA1595">
        <w:rPr>
          <w:b/>
          <w:bCs/>
          <w:sz w:val="24"/>
          <w:szCs w:val="24"/>
          <w:lang w:bidi="ar-TN"/>
        </w:rPr>
        <w:t xml:space="preserve">) : </w:t>
      </w:r>
      <w:r>
        <w:rPr>
          <w:b/>
          <w:bCs/>
          <w:sz w:val="24"/>
          <w:szCs w:val="24"/>
          <w:lang w:bidi="ar-TN"/>
        </w:rPr>
        <w:t>90</w:t>
      </w:r>
      <w:r w:rsidRPr="00AA1595">
        <w:rPr>
          <w:b/>
          <w:bCs/>
          <w:sz w:val="24"/>
          <w:szCs w:val="24"/>
          <w:lang w:bidi="ar-TN"/>
        </w:rPr>
        <w:t xml:space="preserve">% du montant total du contrat </w:t>
      </w:r>
      <w:r>
        <w:rPr>
          <w:b/>
          <w:bCs/>
          <w:sz w:val="24"/>
          <w:szCs w:val="24"/>
          <w:lang w:bidi="ar-TN"/>
        </w:rPr>
        <w:t>hors taxes</w:t>
      </w:r>
      <w:r w:rsidRPr="00AA1595">
        <w:rPr>
          <w:b/>
          <w:bCs/>
          <w:sz w:val="24"/>
          <w:szCs w:val="24"/>
          <w:lang w:bidi="ar-TN"/>
        </w:rPr>
        <w:t>(HTVA).</w:t>
      </w:r>
    </w:p>
    <w:p w:rsidR="00C4700C" w:rsidRPr="0086676F" w:rsidRDefault="00C4700C" w:rsidP="009550E5">
      <w:pPr>
        <w:pStyle w:val="Corpsdetexte"/>
        <w:widowControl/>
        <w:numPr>
          <w:ilvl w:val="1"/>
          <w:numId w:val="9"/>
        </w:numPr>
        <w:tabs>
          <w:tab w:val="clear" w:pos="851"/>
        </w:tabs>
        <w:spacing w:line="276" w:lineRule="auto"/>
        <w:ind w:left="-426" w:right="-567" w:hanging="283"/>
        <w:rPr>
          <w:sz w:val="24"/>
          <w:szCs w:val="24"/>
          <w:lang w:bidi="ar-TN"/>
        </w:rPr>
      </w:pPr>
      <w:r w:rsidRPr="004623BA">
        <w:rPr>
          <w:sz w:val="24"/>
          <w:szCs w:val="24"/>
          <w:lang w:bidi="ar-TN"/>
        </w:rPr>
        <w:t xml:space="preserve">Financement </w:t>
      </w:r>
      <w:r w:rsidRPr="00167BF2">
        <w:rPr>
          <w:sz w:val="24"/>
          <w:szCs w:val="24"/>
          <w:lang w:bidi="ar-TN"/>
        </w:rPr>
        <w:t>de l’État</w:t>
      </w:r>
      <w:r w:rsidRPr="0086676F">
        <w:rPr>
          <w:b/>
          <w:bCs/>
          <w:sz w:val="24"/>
          <w:szCs w:val="24"/>
          <w:lang w:bidi="ar-TN"/>
        </w:rPr>
        <w:t xml:space="preserve"> (Budget tunisien) : </w:t>
      </w:r>
      <w:r>
        <w:rPr>
          <w:b/>
          <w:bCs/>
          <w:sz w:val="24"/>
          <w:szCs w:val="24"/>
          <w:lang w:bidi="ar-TN"/>
        </w:rPr>
        <w:t>10</w:t>
      </w:r>
      <w:r w:rsidRPr="0086676F">
        <w:rPr>
          <w:b/>
          <w:bCs/>
          <w:sz w:val="24"/>
          <w:szCs w:val="24"/>
          <w:lang w:bidi="ar-TN"/>
        </w:rPr>
        <w:t xml:space="preserve">% du montant total du contrat </w:t>
      </w:r>
      <w:r>
        <w:rPr>
          <w:b/>
          <w:bCs/>
          <w:sz w:val="24"/>
          <w:szCs w:val="24"/>
          <w:lang w:bidi="ar-TN"/>
        </w:rPr>
        <w:t>hors taxes</w:t>
      </w:r>
      <w:r w:rsidRPr="0086676F">
        <w:rPr>
          <w:b/>
          <w:bCs/>
          <w:sz w:val="24"/>
          <w:szCs w:val="24"/>
          <w:lang w:bidi="ar-TN"/>
        </w:rPr>
        <w:t xml:space="preserve"> (HTVA)</w:t>
      </w:r>
      <w:r>
        <w:rPr>
          <w:b/>
          <w:bCs/>
          <w:sz w:val="24"/>
          <w:szCs w:val="24"/>
          <w:lang w:bidi="ar-TN"/>
        </w:rPr>
        <w:t xml:space="preserve"> </w:t>
      </w:r>
      <w:r w:rsidRPr="0086676F">
        <w:rPr>
          <w:b/>
          <w:bCs/>
          <w:sz w:val="24"/>
          <w:szCs w:val="24"/>
          <w:lang w:bidi="ar-TN"/>
        </w:rPr>
        <w:t>+</w:t>
      </w:r>
      <w:r>
        <w:rPr>
          <w:b/>
          <w:bCs/>
          <w:sz w:val="24"/>
          <w:szCs w:val="24"/>
          <w:lang w:bidi="ar-TN"/>
        </w:rPr>
        <w:t xml:space="preserve"> </w:t>
      </w:r>
      <w:r w:rsidRPr="0086676F">
        <w:rPr>
          <w:b/>
          <w:bCs/>
          <w:sz w:val="24"/>
          <w:szCs w:val="24"/>
          <w:lang w:bidi="ar-TN"/>
        </w:rPr>
        <w:t>le montant total de</w:t>
      </w:r>
      <w:r>
        <w:rPr>
          <w:b/>
          <w:bCs/>
          <w:sz w:val="24"/>
          <w:szCs w:val="24"/>
          <w:lang w:bidi="ar-TN"/>
        </w:rPr>
        <w:t xml:space="preserve"> la </w:t>
      </w:r>
      <w:r w:rsidRPr="0086676F">
        <w:rPr>
          <w:b/>
          <w:bCs/>
          <w:sz w:val="24"/>
          <w:szCs w:val="24"/>
          <w:lang w:bidi="ar-TN"/>
        </w:rPr>
        <w:t>TVA.</w:t>
      </w:r>
      <w:r w:rsidRPr="0086676F">
        <w:rPr>
          <w:sz w:val="24"/>
          <w:szCs w:val="24"/>
          <w:lang w:bidi="ar-TN"/>
        </w:rPr>
        <w:t xml:space="preserve">  </w:t>
      </w:r>
    </w:p>
    <w:p w:rsidR="00C4700C" w:rsidRPr="004F060D" w:rsidRDefault="00C4700C" w:rsidP="006A54FE">
      <w:pPr>
        <w:pStyle w:val="Corpsdetexte"/>
        <w:widowControl/>
        <w:numPr>
          <w:ilvl w:val="0"/>
          <w:numId w:val="9"/>
        </w:numPr>
        <w:tabs>
          <w:tab w:val="clear" w:pos="851"/>
        </w:tabs>
        <w:spacing w:line="276" w:lineRule="auto"/>
        <w:ind w:left="-426" w:right="-567" w:hanging="283"/>
        <w:jc w:val="lowKashida"/>
        <w:rPr>
          <w:b/>
          <w:bCs/>
          <w:sz w:val="24"/>
          <w:szCs w:val="24"/>
          <w:lang w:bidi="ar-TN"/>
        </w:rPr>
      </w:pPr>
      <w:r w:rsidRPr="004F060D">
        <w:rPr>
          <w:b/>
          <w:bCs/>
          <w:sz w:val="24"/>
          <w:szCs w:val="24"/>
          <w:lang w:bidi="ar-TN"/>
        </w:rPr>
        <w:t xml:space="preserve">Le Commissariat régional de l’éducation de </w:t>
      </w:r>
      <w:r>
        <w:rPr>
          <w:b/>
          <w:bCs/>
          <w:sz w:val="24"/>
          <w:szCs w:val="24"/>
          <w:lang w:bidi="ar-TN"/>
        </w:rPr>
        <w:t>Zaghouan</w:t>
      </w:r>
      <w:r w:rsidRPr="004F060D">
        <w:rPr>
          <w:b/>
          <w:bCs/>
          <w:sz w:val="24"/>
          <w:szCs w:val="24"/>
          <w:lang w:bidi="ar-TN"/>
        </w:rPr>
        <w:t xml:space="preserve"> invite, par le présent Appel d’offres,  </w:t>
      </w:r>
      <w:r>
        <w:rPr>
          <w:b/>
          <w:bCs/>
          <w:sz w:val="24"/>
          <w:szCs w:val="24"/>
          <w:lang w:bidi="ar-TN"/>
        </w:rPr>
        <w:t xml:space="preserve">les </w:t>
      </w:r>
      <w:r w:rsidRPr="004F060D">
        <w:rPr>
          <w:b/>
          <w:bCs/>
          <w:sz w:val="24"/>
          <w:szCs w:val="24"/>
          <w:lang w:bidi="ar-TN"/>
        </w:rPr>
        <w:t>entreprises ou groupement d’entreprises spécialisées dans l’activité et agré</w:t>
      </w:r>
      <w:r w:rsidR="00157A51">
        <w:rPr>
          <w:b/>
          <w:bCs/>
          <w:sz w:val="24"/>
          <w:szCs w:val="24"/>
          <w:lang w:bidi="ar-TN"/>
        </w:rPr>
        <w:t>é</w:t>
      </w:r>
      <w:r w:rsidRPr="004F060D">
        <w:rPr>
          <w:b/>
          <w:bCs/>
          <w:sz w:val="24"/>
          <w:szCs w:val="24"/>
          <w:lang w:bidi="ar-TN"/>
        </w:rPr>
        <w:t>es par  le Ministère de l’Equipement du type B</w:t>
      </w:r>
      <w:r>
        <w:rPr>
          <w:b/>
          <w:bCs/>
          <w:sz w:val="24"/>
          <w:szCs w:val="24"/>
          <w:lang w:bidi="ar-TN"/>
        </w:rPr>
        <w:t>0</w:t>
      </w:r>
      <w:r w:rsidRPr="004F060D">
        <w:rPr>
          <w:b/>
          <w:bCs/>
          <w:sz w:val="24"/>
          <w:szCs w:val="24"/>
          <w:lang w:bidi="ar-TN"/>
        </w:rPr>
        <w:t xml:space="preserve"> catégorie </w:t>
      </w:r>
      <w:r w:rsidR="00330B6D">
        <w:rPr>
          <w:b/>
          <w:bCs/>
          <w:sz w:val="24"/>
          <w:szCs w:val="24"/>
          <w:lang w:bidi="ar-TN"/>
        </w:rPr>
        <w:t>1</w:t>
      </w:r>
      <w:r w:rsidRPr="004F060D">
        <w:rPr>
          <w:b/>
          <w:bCs/>
          <w:sz w:val="24"/>
          <w:szCs w:val="24"/>
          <w:lang w:bidi="ar-TN"/>
        </w:rPr>
        <w:t xml:space="preserve"> ou plus</w:t>
      </w:r>
      <w:r w:rsidR="00812B03">
        <w:rPr>
          <w:b/>
          <w:bCs/>
          <w:sz w:val="24"/>
          <w:szCs w:val="24"/>
          <w:lang w:bidi="ar-TN"/>
        </w:rPr>
        <w:t xml:space="preserve"> </w:t>
      </w:r>
      <w:r w:rsidRPr="004F060D">
        <w:rPr>
          <w:b/>
          <w:bCs/>
          <w:sz w:val="24"/>
          <w:szCs w:val="24"/>
          <w:lang w:bidi="ar-TN"/>
        </w:rPr>
        <w:t>à présenter leurs offres sous pli fermé, pour</w:t>
      </w:r>
      <w:r w:rsidRPr="00C134F2">
        <w:rPr>
          <w:sz w:val="24"/>
          <w:szCs w:val="24"/>
          <w:lang w:bidi="ar-TN"/>
        </w:rPr>
        <w:t xml:space="preserve"> </w:t>
      </w:r>
      <w:r w:rsidRPr="00812B03">
        <w:rPr>
          <w:b/>
          <w:bCs/>
          <w:sz w:val="24"/>
          <w:szCs w:val="24"/>
          <w:lang w:bidi="ar-TN"/>
        </w:rPr>
        <w:t xml:space="preserve">l’appel d’offre </w:t>
      </w:r>
      <w:r w:rsidR="006A54FE">
        <w:rPr>
          <w:b/>
          <w:bCs/>
          <w:color w:val="FF0000"/>
          <w:sz w:val="24"/>
          <w:szCs w:val="24"/>
          <w:lang w:bidi="ar-TN"/>
        </w:rPr>
        <w:t>10</w:t>
      </w:r>
      <w:r w:rsidRPr="00395BFE">
        <w:rPr>
          <w:b/>
          <w:bCs/>
          <w:color w:val="FF0000"/>
          <w:sz w:val="24"/>
          <w:szCs w:val="24"/>
          <w:lang w:bidi="ar-TN"/>
        </w:rPr>
        <w:t>/20</w:t>
      </w:r>
      <w:r w:rsidR="0018718E">
        <w:rPr>
          <w:b/>
          <w:bCs/>
          <w:color w:val="FF0000"/>
          <w:sz w:val="24"/>
          <w:szCs w:val="24"/>
          <w:lang w:bidi="ar-TN"/>
        </w:rPr>
        <w:t>2</w:t>
      </w:r>
      <w:r w:rsidR="006A54FE">
        <w:rPr>
          <w:b/>
          <w:bCs/>
          <w:color w:val="FF0000"/>
          <w:sz w:val="24"/>
          <w:szCs w:val="24"/>
          <w:lang w:bidi="ar-TN"/>
        </w:rPr>
        <w:t>2</w:t>
      </w:r>
      <w:r w:rsidRPr="00395BFE">
        <w:rPr>
          <w:b/>
          <w:bCs/>
          <w:color w:val="FF0000"/>
          <w:sz w:val="24"/>
          <w:szCs w:val="24"/>
          <w:lang w:bidi="ar-TN"/>
        </w:rPr>
        <w:t xml:space="preserve"> lot n</w:t>
      </w:r>
      <w:r w:rsidRPr="00812B03">
        <w:rPr>
          <w:b/>
          <w:bCs/>
          <w:sz w:val="24"/>
          <w:szCs w:val="24"/>
          <w:lang w:bidi="ar-TN"/>
        </w:rPr>
        <w:t>° …. .</w:t>
      </w:r>
    </w:p>
    <w:p w:rsidR="00C4700C" w:rsidRDefault="00C4700C" w:rsidP="00BC651A">
      <w:pPr>
        <w:pStyle w:val="Corpsdetexte"/>
        <w:widowControl/>
        <w:numPr>
          <w:ilvl w:val="0"/>
          <w:numId w:val="9"/>
        </w:numPr>
        <w:tabs>
          <w:tab w:val="clear" w:pos="851"/>
        </w:tabs>
        <w:spacing w:line="276" w:lineRule="auto"/>
        <w:ind w:left="-426" w:right="-567" w:hanging="283"/>
        <w:jc w:val="lowKashida"/>
        <w:rPr>
          <w:b/>
          <w:bCs/>
          <w:sz w:val="24"/>
          <w:szCs w:val="24"/>
          <w:lang w:bidi="ar-TN"/>
        </w:rPr>
      </w:pPr>
      <w:r w:rsidRPr="004F060D">
        <w:rPr>
          <w:b/>
          <w:bCs/>
          <w:sz w:val="24"/>
          <w:szCs w:val="24"/>
          <w:lang w:bidi="ar-TN"/>
        </w:rPr>
        <w:t xml:space="preserve">Le présent dossier d’appel d’offres comporte </w:t>
      </w:r>
      <w:r w:rsidR="00BC651A">
        <w:rPr>
          <w:b/>
          <w:bCs/>
          <w:sz w:val="24"/>
          <w:szCs w:val="24"/>
          <w:lang w:bidi="ar-TN"/>
        </w:rPr>
        <w:t>trois</w:t>
      </w:r>
      <w:r w:rsidRPr="004F060D">
        <w:rPr>
          <w:b/>
          <w:bCs/>
          <w:sz w:val="24"/>
          <w:szCs w:val="24"/>
          <w:lang w:bidi="ar-TN"/>
        </w:rPr>
        <w:t xml:space="preserve"> lot</w:t>
      </w:r>
      <w:r>
        <w:rPr>
          <w:b/>
          <w:bCs/>
          <w:sz w:val="24"/>
          <w:szCs w:val="24"/>
          <w:lang w:bidi="ar-TN"/>
        </w:rPr>
        <w:t>s</w:t>
      </w:r>
      <w:r w:rsidRPr="004F060D">
        <w:rPr>
          <w:b/>
          <w:bCs/>
          <w:sz w:val="24"/>
          <w:szCs w:val="24"/>
          <w:lang w:bidi="ar-TN"/>
        </w:rPr>
        <w:t xml:space="preserve"> relatif </w:t>
      </w:r>
      <w:r>
        <w:rPr>
          <w:b/>
          <w:bCs/>
          <w:sz w:val="24"/>
          <w:szCs w:val="24"/>
          <w:lang w:bidi="ar-TN"/>
        </w:rPr>
        <w:t>à :</w:t>
      </w:r>
    </w:p>
    <w:tbl>
      <w:tblPr>
        <w:tblW w:w="1063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843"/>
        <w:gridCol w:w="2804"/>
        <w:gridCol w:w="1134"/>
        <w:gridCol w:w="1134"/>
        <w:gridCol w:w="1417"/>
        <w:gridCol w:w="1418"/>
      </w:tblGrid>
      <w:tr w:rsidR="006A54FE" w:rsidTr="00365BF3">
        <w:trPr>
          <w:trHeight w:val="1114"/>
        </w:trPr>
        <w:tc>
          <w:tcPr>
            <w:tcW w:w="883" w:type="dxa"/>
            <w:shd w:val="clear" w:color="auto" w:fill="auto"/>
            <w:vAlign w:val="center"/>
          </w:tcPr>
          <w:p w:rsidR="006A54FE" w:rsidRDefault="006A54FE" w:rsidP="00B92FBE">
            <w:pPr>
              <w:pStyle w:val="Corpsdetexte"/>
              <w:tabs>
                <w:tab w:val="clear" w:pos="851"/>
                <w:tab w:val="left" w:pos="494"/>
              </w:tabs>
              <w:ind w:left="-108" w:right="-108"/>
              <w:jc w:val="center"/>
              <w:rPr>
                <w:sz w:val="20"/>
                <w:szCs w:val="20"/>
                <w:lang w:bidi="ar-TN"/>
              </w:rPr>
            </w:pPr>
            <w:r w:rsidRPr="00293535">
              <w:rPr>
                <w:sz w:val="20"/>
                <w:szCs w:val="20"/>
                <w:lang w:bidi="ar-TN"/>
              </w:rPr>
              <w:t>Lot</w:t>
            </w:r>
          </w:p>
          <w:p w:rsidR="006A54FE" w:rsidRPr="00293535" w:rsidRDefault="006A54FE" w:rsidP="00B92FBE">
            <w:pPr>
              <w:pStyle w:val="Corpsdetexte"/>
              <w:tabs>
                <w:tab w:val="clear" w:pos="851"/>
                <w:tab w:val="left" w:pos="494"/>
              </w:tabs>
              <w:ind w:left="-108" w:right="-108"/>
              <w:jc w:val="center"/>
              <w:rPr>
                <w:sz w:val="20"/>
                <w:szCs w:val="20"/>
                <w:lang w:bidi="ar-TN"/>
              </w:rPr>
            </w:pPr>
            <w:r w:rsidRPr="00293535">
              <w:rPr>
                <w:sz w:val="20"/>
                <w:szCs w:val="20"/>
                <w:lang w:bidi="ar-TN"/>
              </w:rPr>
              <w:t>N°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4FE" w:rsidRPr="00293535" w:rsidRDefault="006A54FE" w:rsidP="006126D5">
            <w:pPr>
              <w:pStyle w:val="Corpsdetexte"/>
              <w:ind w:right="116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Ecole primaire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A54FE" w:rsidRPr="00293535" w:rsidRDefault="006A54FE" w:rsidP="009550E5">
            <w:pPr>
              <w:pStyle w:val="Corpsdetexte"/>
              <w:ind w:left="-426" w:right="-567" w:hanging="283"/>
              <w:jc w:val="center"/>
              <w:rPr>
                <w:sz w:val="24"/>
                <w:szCs w:val="24"/>
                <w:lang w:bidi="ar-TN"/>
              </w:rPr>
            </w:pPr>
            <w:r w:rsidRPr="00293535">
              <w:rPr>
                <w:sz w:val="24"/>
                <w:szCs w:val="24"/>
                <w:lang w:bidi="ar-TN"/>
              </w:rPr>
              <w:t>Le projet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Pr="00293535" w:rsidRDefault="006A54FE" w:rsidP="00885148">
            <w:pPr>
              <w:pStyle w:val="Corpsdetexte"/>
              <w:ind w:left="-108" w:right="-108"/>
              <w:jc w:val="center"/>
              <w:rPr>
                <w:sz w:val="24"/>
                <w:szCs w:val="24"/>
                <w:lang w:bidi="ar-TN"/>
              </w:rPr>
            </w:pPr>
            <w:r w:rsidRPr="00293535">
              <w:rPr>
                <w:sz w:val="24"/>
                <w:szCs w:val="24"/>
                <w:lang w:bidi="ar-TN"/>
              </w:rPr>
              <w:t>La caution provisoire (DT)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Pr="00293535" w:rsidRDefault="006A54FE" w:rsidP="006205D1">
            <w:pPr>
              <w:pStyle w:val="Corpsdetexte"/>
              <w:tabs>
                <w:tab w:val="clear" w:pos="851"/>
                <w:tab w:val="left" w:pos="1167"/>
              </w:tabs>
              <w:ind w:lef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Validité de l’offre</w:t>
            </w:r>
          </w:p>
        </w:tc>
        <w:tc>
          <w:tcPr>
            <w:tcW w:w="1417" w:type="dxa"/>
            <w:vAlign w:val="center"/>
          </w:tcPr>
          <w:p w:rsidR="006A54FE" w:rsidRPr="00293535" w:rsidRDefault="006A54FE" w:rsidP="003A5686">
            <w:pPr>
              <w:pStyle w:val="Corpsdetexte"/>
              <w:tabs>
                <w:tab w:val="clear" w:pos="851"/>
                <w:tab w:val="left" w:pos="1167"/>
              </w:tabs>
              <w:ind w:lef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Agrément et Catégorie</w:t>
            </w:r>
          </w:p>
        </w:tc>
        <w:tc>
          <w:tcPr>
            <w:tcW w:w="1418" w:type="dxa"/>
            <w:vAlign w:val="center"/>
          </w:tcPr>
          <w:p w:rsidR="006A54FE" w:rsidRDefault="006A54FE" w:rsidP="006A54FE">
            <w:pPr>
              <w:pStyle w:val="Corpsdetexte"/>
              <w:tabs>
                <w:tab w:val="clear" w:pos="851"/>
                <w:tab w:val="left" w:pos="1167"/>
              </w:tabs>
              <w:ind w:left="-108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Délai D’exécution</w:t>
            </w:r>
          </w:p>
        </w:tc>
      </w:tr>
      <w:tr w:rsidR="006A54FE" w:rsidTr="00365BF3">
        <w:trPr>
          <w:trHeight w:val="710"/>
        </w:trPr>
        <w:tc>
          <w:tcPr>
            <w:tcW w:w="883" w:type="dxa"/>
            <w:shd w:val="clear" w:color="auto" w:fill="auto"/>
            <w:vAlign w:val="center"/>
          </w:tcPr>
          <w:p w:rsidR="006A54FE" w:rsidRPr="00293535" w:rsidRDefault="006A54FE" w:rsidP="00B92FBE">
            <w:pPr>
              <w:pStyle w:val="Corpsdetexte"/>
              <w:ind w:left="-250" w:right="-108"/>
              <w:jc w:val="center"/>
              <w:rPr>
                <w:sz w:val="24"/>
                <w:szCs w:val="24"/>
                <w:lang w:bidi="ar-TN"/>
              </w:rPr>
            </w:pPr>
            <w:r w:rsidRPr="00293535">
              <w:rPr>
                <w:sz w:val="24"/>
                <w:szCs w:val="24"/>
                <w:lang w:bidi="ar-T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4FE" w:rsidRPr="00293535" w:rsidRDefault="006A54FE" w:rsidP="00365BF3">
            <w:pPr>
              <w:pStyle w:val="Corpsdetexte"/>
              <w:ind w:firstLine="34"/>
              <w:jc w:val="lef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lang w:bidi="ar-TN"/>
              </w:rPr>
              <w:t>DHREA BEN JOUDER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A54FE" w:rsidRPr="006126D5" w:rsidRDefault="006A54FE" w:rsidP="00365BF3">
            <w:pPr>
              <w:pStyle w:val="Corpsdetexte"/>
              <w:ind w:firstLine="34"/>
              <w:jc w:val="left"/>
            </w:pPr>
            <w:r>
              <w:t>ENTRETIENET DE L’ECOLE PRIMAIRE DHREA BEN JOUDER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Pr="00FD0BB9" w:rsidRDefault="006A54FE" w:rsidP="00AF2F37">
            <w:pPr>
              <w:pStyle w:val="Corpsdetexte"/>
              <w:ind w:left="-426" w:right="-567" w:hanging="283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40</w:t>
            </w:r>
            <w:r w:rsidRPr="00FD0BB9">
              <w:rPr>
                <w:b/>
                <w:bCs/>
                <w:sz w:val="24"/>
                <w:szCs w:val="24"/>
                <w:lang w:bidi="ar-TN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Pr="00FD0BB9" w:rsidRDefault="006A54FE" w:rsidP="006205D1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FD0BB9">
              <w:rPr>
                <w:b/>
                <w:bCs/>
                <w:sz w:val="24"/>
                <w:szCs w:val="24"/>
                <w:lang w:bidi="ar-TN"/>
              </w:rPr>
              <w:t>120 jours</w:t>
            </w:r>
          </w:p>
        </w:tc>
        <w:tc>
          <w:tcPr>
            <w:tcW w:w="1417" w:type="dxa"/>
            <w:vAlign w:val="center"/>
          </w:tcPr>
          <w:p w:rsidR="006A54FE" w:rsidRPr="00FD0BB9" w:rsidRDefault="006A54FE" w:rsidP="006126D5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FD0BB9">
              <w:rPr>
                <w:sz w:val="24"/>
                <w:szCs w:val="24"/>
                <w:lang w:bidi="ar-TN"/>
              </w:rPr>
              <w:t>B0 Catégorie</w:t>
            </w:r>
            <w:r w:rsidRPr="00FD0BB9">
              <w:rPr>
                <w:b/>
                <w:bCs/>
                <w:sz w:val="24"/>
                <w:szCs w:val="24"/>
                <w:lang w:bidi="ar-TN"/>
              </w:rPr>
              <w:t xml:space="preserve"> 1 ou plus</w:t>
            </w:r>
          </w:p>
        </w:tc>
        <w:tc>
          <w:tcPr>
            <w:tcW w:w="1418" w:type="dxa"/>
            <w:vAlign w:val="center"/>
          </w:tcPr>
          <w:p w:rsidR="006A54FE" w:rsidRPr="00FD0BB9" w:rsidRDefault="006A54FE" w:rsidP="00ED2CA0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210</w:t>
            </w:r>
            <w:r w:rsidRPr="00FD0BB9">
              <w:rPr>
                <w:b/>
                <w:bCs/>
                <w:sz w:val="24"/>
                <w:szCs w:val="24"/>
                <w:lang w:bidi="ar-TN"/>
              </w:rPr>
              <w:t xml:space="preserve"> JOURS</w:t>
            </w:r>
          </w:p>
        </w:tc>
      </w:tr>
      <w:tr w:rsidR="006A54FE" w:rsidTr="00365BF3">
        <w:trPr>
          <w:trHeight w:val="710"/>
        </w:trPr>
        <w:tc>
          <w:tcPr>
            <w:tcW w:w="883" w:type="dxa"/>
            <w:shd w:val="clear" w:color="auto" w:fill="auto"/>
            <w:vAlign w:val="center"/>
          </w:tcPr>
          <w:p w:rsidR="006A54FE" w:rsidRPr="00293535" w:rsidRDefault="006A54FE" w:rsidP="00B92FBE">
            <w:pPr>
              <w:pStyle w:val="Corpsdetexte"/>
              <w:ind w:left="-250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4FE" w:rsidRPr="00074F02" w:rsidRDefault="006A54FE" w:rsidP="00365BF3">
            <w:pPr>
              <w:pStyle w:val="Corpsdetexte"/>
              <w:ind w:firstLine="34"/>
              <w:jc w:val="left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AIN MZIGH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A54FE" w:rsidRPr="006126D5" w:rsidRDefault="006A54FE" w:rsidP="00365BF3">
            <w:pPr>
              <w:pStyle w:val="Corpsdetexte"/>
              <w:ind w:firstLine="34"/>
              <w:jc w:val="left"/>
            </w:pPr>
            <w:r>
              <w:t>ENTRETIEN DE L’ECOLE PRIMAIRE AIN MZIGH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AF2F37">
            <w:pPr>
              <w:pStyle w:val="Corpsdetexte"/>
              <w:ind w:left="-426" w:right="-567" w:hanging="283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6205D1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120 jours</w:t>
            </w:r>
          </w:p>
        </w:tc>
        <w:tc>
          <w:tcPr>
            <w:tcW w:w="1417" w:type="dxa"/>
            <w:vAlign w:val="center"/>
          </w:tcPr>
          <w:p w:rsidR="006A54FE" w:rsidRDefault="006A54FE" w:rsidP="006126D5">
            <w:pPr>
              <w:pStyle w:val="Corpsdetexte"/>
              <w:ind w:left="-108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B0 Catégorie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1 ou plus</w:t>
            </w:r>
          </w:p>
        </w:tc>
        <w:tc>
          <w:tcPr>
            <w:tcW w:w="1418" w:type="dxa"/>
            <w:vAlign w:val="center"/>
          </w:tcPr>
          <w:p w:rsidR="006A54FE" w:rsidRPr="00885148" w:rsidRDefault="006A54FE" w:rsidP="00B43931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100 JOURS</w:t>
            </w:r>
          </w:p>
        </w:tc>
      </w:tr>
      <w:tr w:rsidR="006A54FE" w:rsidTr="00365BF3">
        <w:trPr>
          <w:trHeight w:val="710"/>
        </w:trPr>
        <w:tc>
          <w:tcPr>
            <w:tcW w:w="883" w:type="dxa"/>
            <w:shd w:val="clear" w:color="auto" w:fill="auto"/>
            <w:vAlign w:val="center"/>
          </w:tcPr>
          <w:p w:rsidR="006A54FE" w:rsidRDefault="006A54FE" w:rsidP="00B92FBE">
            <w:pPr>
              <w:pStyle w:val="Corpsdetexte"/>
              <w:ind w:left="-250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4FE" w:rsidRDefault="006A54FE" w:rsidP="00365BF3">
            <w:pPr>
              <w:pStyle w:val="Corpsdetexte"/>
              <w:ind w:firstLine="34"/>
              <w:jc w:val="left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CHAHDA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A54FE" w:rsidRDefault="006A54FE" w:rsidP="00365BF3">
            <w:pPr>
              <w:pStyle w:val="Corpsdetexte"/>
              <w:ind w:firstLine="34"/>
              <w:jc w:val="left"/>
            </w:pPr>
            <w:r>
              <w:t>ENTRETIEN DE L’ECOLE PRIMAIRE CHAHDA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AF2F37">
            <w:pPr>
              <w:pStyle w:val="Corpsdetexte"/>
              <w:ind w:left="-426" w:right="-567" w:hanging="283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Pr="00FD0BB9" w:rsidRDefault="006A54FE" w:rsidP="00F26650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FD0BB9">
              <w:rPr>
                <w:b/>
                <w:bCs/>
                <w:sz w:val="24"/>
                <w:szCs w:val="24"/>
                <w:lang w:bidi="ar-TN"/>
              </w:rPr>
              <w:t>120 jours</w:t>
            </w:r>
          </w:p>
        </w:tc>
        <w:tc>
          <w:tcPr>
            <w:tcW w:w="1417" w:type="dxa"/>
            <w:vAlign w:val="center"/>
          </w:tcPr>
          <w:p w:rsidR="006A54FE" w:rsidRDefault="006A54FE" w:rsidP="006126D5">
            <w:pPr>
              <w:pStyle w:val="Corpsdetexte"/>
              <w:ind w:left="-108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B0 Catégorie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1 ou plus</w:t>
            </w:r>
          </w:p>
        </w:tc>
        <w:tc>
          <w:tcPr>
            <w:tcW w:w="1418" w:type="dxa"/>
            <w:vAlign w:val="center"/>
          </w:tcPr>
          <w:p w:rsidR="006A54FE" w:rsidRDefault="006A54FE" w:rsidP="00B43931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100 JOURS</w:t>
            </w:r>
          </w:p>
        </w:tc>
      </w:tr>
      <w:tr w:rsidR="006A54FE" w:rsidTr="00365BF3">
        <w:trPr>
          <w:trHeight w:val="710"/>
        </w:trPr>
        <w:tc>
          <w:tcPr>
            <w:tcW w:w="883" w:type="dxa"/>
            <w:shd w:val="clear" w:color="auto" w:fill="auto"/>
            <w:vAlign w:val="center"/>
          </w:tcPr>
          <w:p w:rsidR="006A54FE" w:rsidRDefault="006A54FE" w:rsidP="00B92FBE">
            <w:pPr>
              <w:pStyle w:val="Corpsdetexte"/>
              <w:ind w:left="-250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4FE" w:rsidRDefault="006A54FE" w:rsidP="00365BF3">
            <w:pPr>
              <w:pStyle w:val="Corpsdetexte"/>
              <w:ind w:firstLine="34"/>
              <w:jc w:val="left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TRIK SOUANI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D2CA0" w:rsidRDefault="006A54FE" w:rsidP="00365BF3">
            <w:pPr>
              <w:pStyle w:val="Corpsdetexte"/>
              <w:ind w:firstLine="34"/>
              <w:jc w:val="left"/>
            </w:pPr>
            <w:r>
              <w:t>ENTRETIEN DE L’ECOLE PRIMAIRE TRIK SOUANI</w:t>
            </w:r>
          </w:p>
          <w:p w:rsidR="006A54FE" w:rsidRDefault="00ED2CA0" w:rsidP="00365BF3">
            <w:pPr>
              <w:pStyle w:val="Corpsdetexte"/>
              <w:ind w:firstLine="34"/>
              <w:jc w:val="left"/>
            </w:pPr>
            <w:r>
              <w:t>(2EME</w:t>
            </w:r>
            <w:r w:rsidR="006A54FE">
              <w:t xml:space="preserve"> TRANCHE)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AF2F37">
            <w:pPr>
              <w:pStyle w:val="Corpsdetexte"/>
              <w:ind w:left="-426" w:right="-567" w:hanging="283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F26650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120 jours</w:t>
            </w:r>
          </w:p>
        </w:tc>
        <w:tc>
          <w:tcPr>
            <w:tcW w:w="1417" w:type="dxa"/>
            <w:vAlign w:val="center"/>
          </w:tcPr>
          <w:p w:rsidR="006A54FE" w:rsidRDefault="006A54FE" w:rsidP="006126D5">
            <w:pPr>
              <w:pStyle w:val="Corpsdetexte"/>
              <w:ind w:left="-108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B0 Catégorie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1 ou plus</w:t>
            </w:r>
          </w:p>
        </w:tc>
        <w:tc>
          <w:tcPr>
            <w:tcW w:w="1418" w:type="dxa"/>
            <w:vAlign w:val="center"/>
          </w:tcPr>
          <w:p w:rsidR="006A54FE" w:rsidRDefault="006A54FE" w:rsidP="00B43931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100 JOURS</w:t>
            </w:r>
          </w:p>
        </w:tc>
      </w:tr>
      <w:tr w:rsidR="006A54FE" w:rsidTr="00365BF3">
        <w:trPr>
          <w:trHeight w:val="710"/>
        </w:trPr>
        <w:tc>
          <w:tcPr>
            <w:tcW w:w="883" w:type="dxa"/>
            <w:shd w:val="clear" w:color="auto" w:fill="auto"/>
            <w:vAlign w:val="center"/>
          </w:tcPr>
          <w:p w:rsidR="006A54FE" w:rsidRDefault="006A54FE" w:rsidP="00B92FBE">
            <w:pPr>
              <w:pStyle w:val="Corpsdetexte"/>
              <w:ind w:left="-250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4FE" w:rsidRDefault="006A54FE" w:rsidP="00365BF3">
            <w:pPr>
              <w:pStyle w:val="Corpsdetexte"/>
              <w:ind w:firstLine="34"/>
              <w:jc w:val="left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WED ELKENZ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A54FE" w:rsidRDefault="006A54FE" w:rsidP="00365BF3">
            <w:pPr>
              <w:pStyle w:val="Corpsdetexte"/>
              <w:ind w:firstLine="34"/>
              <w:jc w:val="left"/>
            </w:pPr>
            <w:r>
              <w:t>ENTRETIEN DE L’ECOLE PRIMAIRE WED EL KENZ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AF2F37">
            <w:pPr>
              <w:pStyle w:val="Corpsdetexte"/>
              <w:ind w:left="-426" w:right="-567" w:hanging="283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4FE" w:rsidRDefault="006A54FE" w:rsidP="00F26650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120 jours</w:t>
            </w:r>
          </w:p>
        </w:tc>
        <w:tc>
          <w:tcPr>
            <w:tcW w:w="1417" w:type="dxa"/>
            <w:vAlign w:val="center"/>
          </w:tcPr>
          <w:p w:rsidR="006A54FE" w:rsidRDefault="006A54FE" w:rsidP="006126D5">
            <w:pPr>
              <w:pStyle w:val="Corpsdetexte"/>
              <w:ind w:left="-108" w:right="-108"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B0 Catégorie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1 ou plus</w:t>
            </w:r>
          </w:p>
        </w:tc>
        <w:tc>
          <w:tcPr>
            <w:tcW w:w="1418" w:type="dxa"/>
            <w:vAlign w:val="center"/>
          </w:tcPr>
          <w:p w:rsidR="006A54FE" w:rsidRDefault="006A54FE" w:rsidP="00B43931">
            <w:pPr>
              <w:pStyle w:val="Corpsdetexte"/>
              <w:ind w:left="-108" w:right="-108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100 JOURS</w:t>
            </w:r>
          </w:p>
        </w:tc>
      </w:tr>
    </w:tbl>
    <w:p w:rsidR="00C4700C" w:rsidRPr="004F060D" w:rsidRDefault="00C4700C" w:rsidP="00157A51">
      <w:pPr>
        <w:numPr>
          <w:ilvl w:val="0"/>
          <w:numId w:val="9"/>
        </w:numPr>
        <w:spacing w:line="276" w:lineRule="auto"/>
        <w:ind w:left="-426" w:right="-567" w:hanging="283"/>
        <w:jc w:val="both"/>
      </w:pPr>
      <w:r w:rsidRPr="004F060D">
        <w:t xml:space="preserve">Les soumissionnaires intéressés par l’appel d’offres peuvent obtenir des informations supplémentaires </w:t>
      </w:r>
      <w:r w:rsidR="00ED2CA0">
        <w:t xml:space="preserve">          </w:t>
      </w:r>
      <w:bookmarkStart w:id="0" w:name="_GoBack"/>
      <w:bookmarkEnd w:id="0"/>
      <w:r w:rsidRPr="004F060D">
        <w:t xml:space="preserve">et examiner le dossier d’appel d’offres </w:t>
      </w:r>
      <w:r w:rsidR="00157A51">
        <w:t>en s’adressant</w:t>
      </w:r>
      <w:r w:rsidRPr="004F060D">
        <w:t xml:space="preserve"> </w:t>
      </w:r>
      <w:r w:rsidR="00157A51">
        <w:t>aux</w:t>
      </w:r>
      <w:r w:rsidRPr="004F060D">
        <w:t xml:space="preserve"> bureaux du service des bâtiments du Commissariat Régional de l’Education de </w:t>
      </w:r>
      <w:r>
        <w:t>Zaghouan</w:t>
      </w:r>
      <w:r w:rsidRPr="004F060D">
        <w:t>,</w:t>
      </w:r>
      <w:r>
        <w:t xml:space="preserve"> </w:t>
      </w:r>
      <w:r w:rsidRPr="004F060D">
        <w:t>à l’adresse</w:t>
      </w:r>
      <w:r w:rsidR="00157A51">
        <w:t xml:space="preserve"> suivante</w:t>
      </w:r>
      <w:r w:rsidRPr="004F060D">
        <w:t> :</w:t>
      </w:r>
      <w:r>
        <w:t xml:space="preserve"> Rue De L’indépendance Près Du Lycée Slimen Ben Slimen 1100 Zaghouan</w:t>
      </w:r>
      <w:r w:rsidRPr="004F060D">
        <w:t>.</w:t>
      </w:r>
    </w:p>
    <w:p w:rsidR="00C4700C" w:rsidRPr="00C134F2" w:rsidRDefault="00C4700C" w:rsidP="00365BF3">
      <w:pPr>
        <w:pStyle w:val="Corpsdetexte"/>
        <w:widowControl/>
        <w:numPr>
          <w:ilvl w:val="0"/>
          <w:numId w:val="9"/>
        </w:numPr>
        <w:tabs>
          <w:tab w:val="clear" w:pos="851"/>
        </w:tabs>
        <w:spacing w:line="276" w:lineRule="auto"/>
        <w:ind w:left="-426" w:right="-567" w:hanging="283"/>
        <w:jc w:val="lowKashida"/>
        <w:rPr>
          <w:b/>
          <w:bCs/>
          <w:sz w:val="24"/>
          <w:szCs w:val="24"/>
          <w:lang w:bidi="ar-TN"/>
        </w:rPr>
      </w:pPr>
      <w:r w:rsidRPr="00D712D0">
        <w:rPr>
          <w:sz w:val="24"/>
          <w:szCs w:val="24"/>
          <w:lang w:bidi="ar-TN"/>
        </w:rPr>
        <w:t>Toutes les offres doivent être déposées à l’adresse indiquée ci-dessus au plus tard le</w:t>
      </w:r>
      <w:r w:rsidRPr="00C134F2">
        <w:rPr>
          <w:b/>
          <w:bCs/>
          <w:sz w:val="24"/>
          <w:szCs w:val="24"/>
          <w:lang w:bidi="ar-TN"/>
        </w:rPr>
        <w:t xml:space="preserve"> </w:t>
      </w:r>
      <w:r w:rsidR="00365BF3">
        <w:rPr>
          <w:rFonts w:hint="cs"/>
          <w:b/>
          <w:bCs/>
          <w:color w:val="FF0000"/>
          <w:u w:val="single"/>
          <w:rtl/>
        </w:rPr>
        <w:t>30</w:t>
      </w:r>
      <w:r w:rsidR="00213112">
        <w:rPr>
          <w:b/>
          <w:bCs/>
          <w:color w:val="FF0000"/>
          <w:u w:val="single"/>
        </w:rPr>
        <w:t xml:space="preserve"> </w:t>
      </w:r>
      <w:r w:rsidR="006A54FE">
        <w:rPr>
          <w:b/>
          <w:bCs/>
          <w:color w:val="FF0000"/>
          <w:u w:val="single"/>
        </w:rPr>
        <w:t>MAI</w:t>
      </w:r>
      <w:r w:rsidR="0018718E">
        <w:rPr>
          <w:b/>
          <w:bCs/>
          <w:color w:val="FF0000"/>
          <w:u w:val="single"/>
        </w:rPr>
        <w:t xml:space="preserve"> </w:t>
      </w:r>
      <w:r w:rsidR="00812B03" w:rsidRPr="00812B03">
        <w:rPr>
          <w:b/>
          <w:bCs/>
          <w:color w:val="FF0000"/>
          <w:u w:val="single"/>
        </w:rPr>
        <w:t>20</w:t>
      </w:r>
      <w:r w:rsidR="007E236B">
        <w:rPr>
          <w:b/>
          <w:bCs/>
          <w:color w:val="FF0000"/>
          <w:u w:val="single"/>
        </w:rPr>
        <w:t>2</w:t>
      </w:r>
      <w:r w:rsidR="006A54FE">
        <w:rPr>
          <w:b/>
          <w:bCs/>
          <w:color w:val="FF0000"/>
          <w:u w:val="single"/>
        </w:rPr>
        <w:t>2</w:t>
      </w:r>
      <w:r w:rsidRPr="00C134F2">
        <w:rPr>
          <w:color w:val="000000"/>
          <w:sz w:val="24"/>
          <w:szCs w:val="24"/>
          <w:lang w:bidi="ar-TN"/>
        </w:rPr>
        <w:t xml:space="preserve"> à </w:t>
      </w:r>
      <w:r w:rsidR="006A54FE">
        <w:rPr>
          <w:b/>
          <w:bCs/>
          <w:color w:val="000000"/>
          <w:sz w:val="24"/>
          <w:szCs w:val="24"/>
          <w:u w:val="single"/>
          <w:lang w:bidi="ar-TN"/>
        </w:rPr>
        <w:t>10</w:t>
      </w:r>
      <w:r w:rsidRPr="00697525">
        <w:rPr>
          <w:b/>
          <w:bCs/>
          <w:color w:val="000000"/>
          <w:sz w:val="24"/>
          <w:szCs w:val="24"/>
          <w:u w:val="single"/>
          <w:lang w:bidi="ar-TN"/>
        </w:rPr>
        <w:t>h.</w:t>
      </w:r>
      <w:r w:rsidR="006A54FE">
        <w:rPr>
          <w:b/>
          <w:bCs/>
          <w:color w:val="000000"/>
          <w:sz w:val="24"/>
          <w:szCs w:val="24"/>
          <w:u w:val="single"/>
          <w:lang w:bidi="ar-TN"/>
        </w:rPr>
        <w:t>0</w:t>
      </w:r>
      <w:r w:rsidRPr="00697525">
        <w:rPr>
          <w:b/>
          <w:bCs/>
          <w:color w:val="000000"/>
          <w:sz w:val="24"/>
          <w:szCs w:val="24"/>
          <w:u w:val="single"/>
          <w:lang w:bidi="ar-TN"/>
        </w:rPr>
        <w:t>0</w:t>
      </w:r>
      <w:r w:rsidRPr="00C134F2">
        <w:rPr>
          <w:b/>
          <w:bCs/>
          <w:sz w:val="24"/>
          <w:szCs w:val="24"/>
          <w:lang w:bidi="ar-TN"/>
        </w:rPr>
        <w:t xml:space="preserve"> et </w:t>
      </w:r>
      <w:r w:rsidRPr="00D712D0">
        <w:rPr>
          <w:sz w:val="24"/>
          <w:szCs w:val="24"/>
          <w:lang w:bidi="ar-TN"/>
        </w:rPr>
        <w:t xml:space="preserve">être accompagnées de </w:t>
      </w:r>
      <w:r w:rsidR="00ED2CA0" w:rsidRPr="00D712D0">
        <w:rPr>
          <w:sz w:val="24"/>
          <w:szCs w:val="24"/>
          <w:lang w:bidi="ar-TN"/>
        </w:rPr>
        <w:t>leur cautionnement</w:t>
      </w:r>
      <w:r w:rsidRPr="00D712D0">
        <w:rPr>
          <w:sz w:val="24"/>
          <w:szCs w:val="24"/>
          <w:lang w:bidi="ar-TN"/>
        </w:rPr>
        <w:t xml:space="preserve"> provisoire, valable </w:t>
      </w:r>
      <w:r w:rsidR="00ED2CA0" w:rsidRPr="00D712D0">
        <w:rPr>
          <w:sz w:val="24"/>
          <w:szCs w:val="24"/>
          <w:lang w:bidi="ar-TN"/>
        </w:rPr>
        <w:t>pendant</w:t>
      </w:r>
      <w:r w:rsidR="00ED2CA0" w:rsidRPr="00C134F2">
        <w:rPr>
          <w:b/>
          <w:bCs/>
          <w:sz w:val="24"/>
          <w:szCs w:val="24"/>
          <w:lang w:bidi="ar-TN"/>
        </w:rPr>
        <w:t xml:space="preserve"> Cent</w:t>
      </w:r>
      <w:r w:rsidRPr="00786DF5">
        <w:rPr>
          <w:b/>
          <w:bCs/>
          <w:sz w:val="24"/>
          <w:szCs w:val="24"/>
          <w:lang w:bidi="ar-TN"/>
        </w:rPr>
        <w:t xml:space="preserve"> </w:t>
      </w:r>
      <w:r w:rsidR="00ED2CA0" w:rsidRPr="00786DF5">
        <w:rPr>
          <w:b/>
          <w:bCs/>
          <w:sz w:val="24"/>
          <w:szCs w:val="24"/>
          <w:lang w:bidi="ar-TN"/>
        </w:rPr>
        <w:t>vingt jours</w:t>
      </w:r>
      <w:r w:rsidRPr="00786DF5">
        <w:rPr>
          <w:b/>
          <w:bCs/>
          <w:sz w:val="24"/>
          <w:szCs w:val="24"/>
          <w:lang w:bidi="ar-TN"/>
        </w:rPr>
        <w:t xml:space="preserve"> (120</w:t>
      </w:r>
      <w:r w:rsidRPr="00C134F2">
        <w:rPr>
          <w:sz w:val="24"/>
          <w:szCs w:val="24"/>
          <w:lang w:bidi="ar-TN"/>
        </w:rPr>
        <w:t xml:space="preserve"> </w:t>
      </w:r>
      <w:r w:rsidR="004D0B83" w:rsidRPr="00293535">
        <w:rPr>
          <w:b/>
          <w:bCs/>
        </w:rPr>
        <w:t>jours</w:t>
      </w:r>
      <w:r w:rsidRPr="00C134F2">
        <w:rPr>
          <w:sz w:val="24"/>
          <w:szCs w:val="24"/>
          <w:lang w:bidi="ar-TN"/>
        </w:rPr>
        <w:t xml:space="preserve">) à compter du jour suivant la date limite fixée </w:t>
      </w:r>
      <w:r w:rsidR="00ED2CA0" w:rsidRPr="00C134F2">
        <w:rPr>
          <w:sz w:val="24"/>
          <w:szCs w:val="24"/>
          <w:lang w:bidi="ar-TN"/>
        </w:rPr>
        <w:t>pour la</w:t>
      </w:r>
      <w:r w:rsidRPr="00C134F2">
        <w:rPr>
          <w:sz w:val="24"/>
          <w:szCs w:val="24"/>
          <w:lang w:bidi="ar-TN"/>
        </w:rPr>
        <w:t xml:space="preserve"> réception des offres</w:t>
      </w:r>
      <w:r w:rsidRPr="00C134F2">
        <w:rPr>
          <w:b/>
          <w:bCs/>
          <w:sz w:val="24"/>
          <w:szCs w:val="24"/>
          <w:lang w:bidi="ar-TN"/>
        </w:rPr>
        <w:t>.</w:t>
      </w:r>
    </w:p>
    <w:p w:rsidR="00C4700C" w:rsidRPr="00144824" w:rsidRDefault="00C4700C" w:rsidP="009550E5">
      <w:pPr>
        <w:numPr>
          <w:ilvl w:val="0"/>
          <w:numId w:val="9"/>
        </w:numPr>
        <w:spacing w:line="276" w:lineRule="auto"/>
        <w:ind w:left="-426" w:right="-567" w:hanging="283"/>
        <w:jc w:val="both"/>
      </w:pPr>
      <w:r w:rsidRPr="00144824">
        <w:rPr>
          <w:spacing w:val="-3"/>
        </w:rPr>
        <w:t xml:space="preserve">Les offres doivent être valides durant une période de </w:t>
      </w:r>
      <w:r w:rsidRPr="006D69BE">
        <w:rPr>
          <w:b/>
          <w:bCs/>
        </w:rPr>
        <w:t xml:space="preserve">Cent </w:t>
      </w:r>
      <w:r w:rsidR="00ED2CA0" w:rsidRPr="006D69BE">
        <w:rPr>
          <w:b/>
          <w:bCs/>
        </w:rPr>
        <w:t>vingt jours</w:t>
      </w:r>
      <w:r w:rsidRPr="006D69BE">
        <w:rPr>
          <w:b/>
          <w:bCs/>
        </w:rPr>
        <w:t xml:space="preserve"> (120 </w:t>
      </w:r>
      <w:r w:rsidRPr="00293535">
        <w:rPr>
          <w:b/>
          <w:bCs/>
        </w:rPr>
        <w:t>jours</w:t>
      </w:r>
      <w:r w:rsidR="00ED2CA0" w:rsidRPr="006D69BE">
        <w:rPr>
          <w:b/>
          <w:bCs/>
        </w:rPr>
        <w:t xml:space="preserve">) </w:t>
      </w:r>
      <w:r w:rsidR="00ED2CA0">
        <w:rPr>
          <w:b/>
          <w:bCs/>
        </w:rPr>
        <w:t>à</w:t>
      </w:r>
      <w:r>
        <w:rPr>
          <w:spacing w:val="-3"/>
        </w:rPr>
        <w:t xml:space="preserve"> compter du jour suivant la date limite de réception des offres.</w:t>
      </w:r>
    </w:p>
    <w:p w:rsidR="00C4700C" w:rsidRDefault="00C4700C" w:rsidP="00365BF3">
      <w:pPr>
        <w:numPr>
          <w:ilvl w:val="0"/>
          <w:numId w:val="9"/>
        </w:numPr>
        <w:spacing w:line="276" w:lineRule="auto"/>
        <w:ind w:left="-426" w:right="-567" w:hanging="283"/>
        <w:jc w:val="both"/>
        <w:rPr>
          <w:b/>
          <w:bCs/>
          <w:color w:val="000000"/>
        </w:rPr>
      </w:pPr>
      <w:r w:rsidRPr="00C134F2">
        <w:t xml:space="preserve">Les plis seront ouverts en présence </w:t>
      </w:r>
      <w:r w:rsidR="00ED2CA0" w:rsidRPr="00C134F2">
        <w:t>des représentants</w:t>
      </w:r>
      <w:r w:rsidRPr="00C134F2">
        <w:t xml:space="preserve"> des soumissionnaires qui souhaitent être présents à l’ouverture, </w:t>
      </w:r>
      <w:r w:rsidRPr="00C134F2">
        <w:rPr>
          <w:b/>
          <w:bCs/>
        </w:rPr>
        <w:t xml:space="preserve">le </w:t>
      </w:r>
      <w:r w:rsidR="00365BF3">
        <w:rPr>
          <w:rFonts w:hint="cs"/>
          <w:b/>
          <w:bCs/>
          <w:color w:val="FF0000"/>
          <w:u w:val="single"/>
          <w:rtl/>
        </w:rPr>
        <w:t>30</w:t>
      </w:r>
      <w:r w:rsidR="006A54FE">
        <w:rPr>
          <w:b/>
          <w:bCs/>
          <w:color w:val="FF0000"/>
          <w:u w:val="single"/>
        </w:rPr>
        <w:t xml:space="preserve"> MAI</w:t>
      </w:r>
      <w:r w:rsidR="007E236B">
        <w:rPr>
          <w:b/>
          <w:bCs/>
          <w:color w:val="FF0000"/>
          <w:u w:val="single"/>
        </w:rPr>
        <w:t xml:space="preserve"> </w:t>
      </w:r>
      <w:r w:rsidR="00ED2CA0" w:rsidRPr="00812B03">
        <w:rPr>
          <w:b/>
          <w:bCs/>
          <w:color w:val="FF0000"/>
          <w:u w:val="single"/>
        </w:rPr>
        <w:t>20</w:t>
      </w:r>
      <w:r w:rsidR="00ED2CA0">
        <w:rPr>
          <w:b/>
          <w:bCs/>
          <w:color w:val="FF0000"/>
          <w:u w:val="single"/>
        </w:rPr>
        <w:t>22</w:t>
      </w:r>
      <w:r w:rsidR="00ED2CA0" w:rsidRPr="00C134F2">
        <w:rPr>
          <w:b/>
          <w:bCs/>
        </w:rPr>
        <w:t xml:space="preserve"> </w:t>
      </w:r>
      <w:r w:rsidR="00ED2CA0" w:rsidRPr="00C134F2">
        <w:rPr>
          <w:color w:val="000000"/>
          <w:lang w:bidi="ar-TN"/>
        </w:rPr>
        <w:t>à</w:t>
      </w:r>
      <w:r w:rsidRPr="00C134F2">
        <w:rPr>
          <w:b/>
          <w:bCs/>
        </w:rPr>
        <w:t xml:space="preserve"> </w:t>
      </w:r>
      <w:r w:rsidRPr="00697525">
        <w:rPr>
          <w:b/>
          <w:bCs/>
          <w:u w:val="single"/>
        </w:rPr>
        <w:t>10h.</w:t>
      </w:r>
      <w:r w:rsidR="006A54FE">
        <w:rPr>
          <w:b/>
          <w:bCs/>
          <w:u w:val="single"/>
        </w:rPr>
        <w:t>3</w:t>
      </w:r>
      <w:r w:rsidRPr="00697525">
        <w:rPr>
          <w:b/>
          <w:bCs/>
          <w:u w:val="single"/>
        </w:rPr>
        <w:t>0</w:t>
      </w:r>
      <w:r w:rsidRPr="00C134F2">
        <w:t>, au Commissariat Régional de l’Education de Zaghouan, Adresse </w:t>
      </w:r>
      <w:r w:rsidRPr="00C134F2">
        <w:rPr>
          <w:color w:val="000000"/>
        </w:rPr>
        <w:t xml:space="preserve">: </w:t>
      </w:r>
      <w:r w:rsidRPr="00C134F2">
        <w:t xml:space="preserve">Rue De L’indépendance </w:t>
      </w:r>
      <w:r>
        <w:t>p</w:t>
      </w:r>
      <w:r w:rsidRPr="00C134F2">
        <w:t>rès Du Lycée Slimen Ben Slimen 1100 Zaghouan</w:t>
      </w:r>
      <w:r w:rsidRPr="00C134F2">
        <w:rPr>
          <w:b/>
          <w:bCs/>
          <w:color w:val="000000"/>
        </w:rPr>
        <w:t>.</w:t>
      </w:r>
    </w:p>
    <w:p w:rsidR="009049EB" w:rsidRPr="00365BF3" w:rsidRDefault="00C4700C" w:rsidP="005C735D">
      <w:pPr>
        <w:numPr>
          <w:ilvl w:val="0"/>
          <w:numId w:val="9"/>
        </w:numPr>
        <w:spacing w:line="276" w:lineRule="auto"/>
        <w:ind w:left="-709" w:right="-567" w:hanging="283"/>
        <w:jc w:val="both"/>
        <w:rPr>
          <w:b/>
          <w:bCs/>
          <w:color w:val="000000"/>
        </w:rPr>
      </w:pPr>
      <w:r w:rsidRPr="00365BF3">
        <w:rPr>
          <w:b/>
          <w:bCs/>
          <w:color w:val="000000"/>
          <w:u w:val="single"/>
        </w:rPr>
        <w:t xml:space="preserve">Les entreprises peuvent participer à tous les lots et ne peuvent </w:t>
      </w:r>
      <w:r w:rsidR="00EC35E5" w:rsidRPr="00365BF3">
        <w:rPr>
          <w:b/>
          <w:bCs/>
          <w:color w:val="000000"/>
          <w:u w:val="single"/>
        </w:rPr>
        <w:t>en avoir</w:t>
      </w:r>
      <w:r w:rsidR="00327DB8" w:rsidRPr="00365BF3">
        <w:rPr>
          <w:b/>
          <w:bCs/>
          <w:color w:val="000000"/>
          <w:u w:val="single"/>
        </w:rPr>
        <w:t xml:space="preserve"> qu</w:t>
      </w:r>
      <w:r w:rsidRPr="00365BF3">
        <w:rPr>
          <w:b/>
          <w:bCs/>
          <w:color w:val="000000"/>
          <w:u w:val="single"/>
        </w:rPr>
        <w:t>'un seul</w:t>
      </w:r>
      <w:r w:rsidRPr="00365BF3">
        <w:rPr>
          <w:b/>
          <w:bCs/>
          <w:color w:val="000000"/>
        </w:rPr>
        <w:t>.</w:t>
      </w:r>
    </w:p>
    <w:sectPr w:rsidR="009049EB" w:rsidRPr="00365BF3" w:rsidSect="009550E5">
      <w:type w:val="continuous"/>
      <w:pgSz w:w="11907" w:h="16840" w:code="9"/>
      <w:pgMar w:top="261" w:right="1134" w:bottom="284" w:left="1134" w:header="567" w:footer="112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03" w:rsidRDefault="00A34703">
      <w:r>
        <w:separator/>
      </w:r>
    </w:p>
  </w:endnote>
  <w:endnote w:type="continuationSeparator" w:id="0">
    <w:p w:rsidR="00A34703" w:rsidRDefault="00A3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03" w:rsidRDefault="00A34703">
      <w:r>
        <w:separator/>
      </w:r>
    </w:p>
  </w:footnote>
  <w:footnote w:type="continuationSeparator" w:id="0">
    <w:p w:rsidR="00A34703" w:rsidRDefault="00A3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0C5FFB"/>
    <w:multiLevelType w:val="singleLevel"/>
    <w:tmpl w:val="B6069042"/>
    <w:lvl w:ilvl="0">
      <w:start w:val="1"/>
      <w:numFmt w:val="decimal"/>
      <w:lvlText w:val="%1)"/>
      <w:legacy w:legacy="1" w:legacySpace="120" w:legacyIndent="360"/>
      <w:lvlJc w:val="left"/>
      <w:pPr>
        <w:ind w:left="1713" w:hanging="360"/>
      </w:pPr>
    </w:lvl>
  </w:abstractNum>
  <w:abstractNum w:abstractNumId="2" w15:restartNumberingAfterBreak="0">
    <w:nsid w:val="378D6D89"/>
    <w:multiLevelType w:val="hybridMultilevel"/>
    <w:tmpl w:val="A6F80DE2"/>
    <w:lvl w:ilvl="0" w:tplc="1A54791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89E6E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F6C5D"/>
    <w:multiLevelType w:val="hybridMultilevel"/>
    <w:tmpl w:val="DED64B00"/>
    <w:lvl w:ilvl="0" w:tplc="3BDA83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CDA"/>
    <w:multiLevelType w:val="singleLevel"/>
    <w:tmpl w:val="B502843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1713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1713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1713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1713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1713" w:hanging="360"/>
        </w:pPr>
      </w:lvl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B791D"/>
    <w:rsid w:val="000016BA"/>
    <w:rsid w:val="000027A8"/>
    <w:rsid w:val="000056B9"/>
    <w:rsid w:val="00011C92"/>
    <w:rsid w:val="00012B84"/>
    <w:rsid w:val="00035E81"/>
    <w:rsid w:val="00040B03"/>
    <w:rsid w:val="00044623"/>
    <w:rsid w:val="00063F16"/>
    <w:rsid w:val="0006746F"/>
    <w:rsid w:val="00074F02"/>
    <w:rsid w:val="00080C2E"/>
    <w:rsid w:val="000A40AE"/>
    <w:rsid w:val="000D05F3"/>
    <w:rsid w:val="000D3E2A"/>
    <w:rsid w:val="000D44F7"/>
    <w:rsid w:val="000E1A59"/>
    <w:rsid w:val="0012386A"/>
    <w:rsid w:val="001403C7"/>
    <w:rsid w:val="00145A1F"/>
    <w:rsid w:val="001536C9"/>
    <w:rsid w:val="00157A51"/>
    <w:rsid w:val="0018718E"/>
    <w:rsid w:val="001D20FB"/>
    <w:rsid w:val="00201207"/>
    <w:rsid w:val="00202F7B"/>
    <w:rsid w:val="00213112"/>
    <w:rsid w:val="00225240"/>
    <w:rsid w:val="00236DE1"/>
    <w:rsid w:val="00250A65"/>
    <w:rsid w:val="0026202F"/>
    <w:rsid w:val="002640FF"/>
    <w:rsid w:val="00264A55"/>
    <w:rsid w:val="0027779F"/>
    <w:rsid w:val="00287A98"/>
    <w:rsid w:val="002A09F0"/>
    <w:rsid w:val="002A5D94"/>
    <w:rsid w:val="002B318C"/>
    <w:rsid w:val="002B3C4D"/>
    <w:rsid w:val="002B6EC9"/>
    <w:rsid w:val="002C078C"/>
    <w:rsid w:val="002C084D"/>
    <w:rsid w:val="002C2626"/>
    <w:rsid w:val="002C4B8F"/>
    <w:rsid w:val="002C711E"/>
    <w:rsid w:val="002E7744"/>
    <w:rsid w:val="002F54C4"/>
    <w:rsid w:val="00302D12"/>
    <w:rsid w:val="00305F7A"/>
    <w:rsid w:val="00322AAE"/>
    <w:rsid w:val="00327DB8"/>
    <w:rsid w:val="00330B6D"/>
    <w:rsid w:val="00332736"/>
    <w:rsid w:val="003508EE"/>
    <w:rsid w:val="00350ABA"/>
    <w:rsid w:val="00351FDB"/>
    <w:rsid w:val="003570E5"/>
    <w:rsid w:val="00365BF3"/>
    <w:rsid w:val="003679B4"/>
    <w:rsid w:val="00391E1A"/>
    <w:rsid w:val="00395BFE"/>
    <w:rsid w:val="003A0024"/>
    <w:rsid w:val="003A5686"/>
    <w:rsid w:val="003B456A"/>
    <w:rsid w:val="003C3661"/>
    <w:rsid w:val="003D0533"/>
    <w:rsid w:val="003F390D"/>
    <w:rsid w:val="00400B3D"/>
    <w:rsid w:val="00426F3B"/>
    <w:rsid w:val="00434CA7"/>
    <w:rsid w:val="0044165F"/>
    <w:rsid w:val="004516E7"/>
    <w:rsid w:val="00452FFF"/>
    <w:rsid w:val="0046113B"/>
    <w:rsid w:val="00466C1E"/>
    <w:rsid w:val="00475FBB"/>
    <w:rsid w:val="004806B4"/>
    <w:rsid w:val="004851AD"/>
    <w:rsid w:val="00491D0C"/>
    <w:rsid w:val="00494360"/>
    <w:rsid w:val="004977A4"/>
    <w:rsid w:val="004A3EB4"/>
    <w:rsid w:val="004B6099"/>
    <w:rsid w:val="004D0B83"/>
    <w:rsid w:val="004E507F"/>
    <w:rsid w:val="004F7C5C"/>
    <w:rsid w:val="0052026F"/>
    <w:rsid w:val="00522652"/>
    <w:rsid w:val="00525C49"/>
    <w:rsid w:val="00526832"/>
    <w:rsid w:val="00526EE5"/>
    <w:rsid w:val="00530831"/>
    <w:rsid w:val="0057434D"/>
    <w:rsid w:val="005858D3"/>
    <w:rsid w:val="005A43D6"/>
    <w:rsid w:val="005A487F"/>
    <w:rsid w:val="005B06DE"/>
    <w:rsid w:val="005B3A1B"/>
    <w:rsid w:val="005B49BE"/>
    <w:rsid w:val="005B6601"/>
    <w:rsid w:val="005C5549"/>
    <w:rsid w:val="005C735D"/>
    <w:rsid w:val="005D7267"/>
    <w:rsid w:val="005E3496"/>
    <w:rsid w:val="005E6AC4"/>
    <w:rsid w:val="005F13E9"/>
    <w:rsid w:val="00602BD1"/>
    <w:rsid w:val="00602DCC"/>
    <w:rsid w:val="006101D6"/>
    <w:rsid w:val="006126D5"/>
    <w:rsid w:val="006205D1"/>
    <w:rsid w:val="006310C1"/>
    <w:rsid w:val="0063573D"/>
    <w:rsid w:val="00662FDD"/>
    <w:rsid w:val="0066613B"/>
    <w:rsid w:val="00690A80"/>
    <w:rsid w:val="00691C32"/>
    <w:rsid w:val="00697232"/>
    <w:rsid w:val="00697525"/>
    <w:rsid w:val="006A14BA"/>
    <w:rsid w:val="006A54FE"/>
    <w:rsid w:val="006B3C52"/>
    <w:rsid w:val="006C5175"/>
    <w:rsid w:val="006D68F8"/>
    <w:rsid w:val="006D6BF0"/>
    <w:rsid w:val="006E0AE2"/>
    <w:rsid w:val="00706B7C"/>
    <w:rsid w:val="0071243C"/>
    <w:rsid w:val="007309E1"/>
    <w:rsid w:val="0074018F"/>
    <w:rsid w:val="00742AFB"/>
    <w:rsid w:val="00745EC3"/>
    <w:rsid w:val="00746CC0"/>
    <w:rsid w:val="00757588"/>
    <w:rsid w:val="0076454B"/>
    <w:rsid w:val="00774DD8"/>
    <w:rsid w:val="00786DF5"/>
    <w:rsid w:val="007955F3"/>
    <w:rsid w:val="007B2620"/>
    <w:rsid w:val="007B6FA9"/>
    <w:rsid w:val="007C4965"/>
    <w:rsid w:val="007D22AC"/>
    <w:rsid w:val="007E17A0"/>
    <w:rsid w:val="007E236B"/>
    <w:rsid w:val="00811465"/>
    <w:rsid w:val="00812AAA"/>
    <w:rsid w:val="00812B03"/>
    <w:rsid w:val="00815F39"/>
    <w:rsid w:val="00820097"/>
    <w:rsid w:val="00826AAC"/>
    <w:rsid w:val="008312A4"/>
    <w:rsid w:val="008315E7"/>
    <w:rsid w:val="0083286C"/>
    <w:rsid w:val="00851209"/>
    <w:rsid w:val="00874ACD"/>
    <w:rsid w:val="00885148"/>
    <w:rsid w:val="008870F8"/>
    <w:rsid w:val="0089689C"/>
    <w:rsid w:val="008A726D"/>
    <w:rsid w:val="008D276C"/>
    <w:rsid w:val="008D7ADE"/>
    <w:rsid w:val="008E6474"/>
    <w:rsid w:val="008E67B2"/>
    <w:rsid w:val="008F38FF"/>
    <w:rsid w:val="00900634"/>
    <w:rsid w:val="009049EB"/>
    <w:rsid w:val="009226A4"/>
    <w:rsid w:val="009550E5"/>
    <w:rsid w:val="00965682"/>
    <w:rsid w:val="009770BE"/>
    <w:rsid w:val="009B2073"/>
    <w:rsid w:val="009B620A"/>
    <w:rsid w:val="009B6D6D"/>
    <w:rsid w:val="009C1011"/>
    <w:rsid w:val="009C10A8"/>
    <w:rsid w:val="009C290D"/>
    <w:rsid w:val="009D3124"/>
    <w:rsid w:val="009D4464"/>
    <w:rsid w:val="009E1947"/>
    <w:rsid w:val="00A32BA9"/>
    <w:rsid w:val="00A34703"/>
    <w:rsid w:val="00A6751A"/>
    <w:rsid w:val="00A92DAA"/>
    <w:rsid w:val="00AB1389"/>
    <w:rsid w:val="00AD7B26"/>
    <w:rsid w:val="00AF2F37"/>
    <w:rsid w:val="00AF428D"/>
    <w:rsid w:val="00B02493"/>
    <w:rsid w:val="00B046D7"/>
    <w:rsid w:val="00B26536"/>
    <w:rsid w:val="00B41365"/>
    <w:rsid w:val="00B44B68"/>
    <w:rsid w:val="00B92FBE"/>
    <w:rsid w:val="00BA63B8"/>
    <w:rsid w:val="00BB5719"/>
    <w:rsid w:val="00BC2A2F"/>
    <w:rsid w:val="00BC651A"/>
    <w:rsid w:val="00C00D63"/>
    <w:rsid w:val="00C14790"/>
    <w:rsid w:val="00C2634A"/>
    <w:rsid w:val="00C3228B"/>
    <w:rsid w:val="00C45038"/>
    <w:rsid w:val="00C4700C"/>
    <w:rsid w:val="00C649FB"/>
    <w:rsid w:val="00C65829"/>
    <w:rsid w:val="00C66007"/>
    <w:rsid w:val="00C74976"/>
    <w:rsid w:val="00C821A3"/>
    <w:rsid w:val="00C86779"/>
    <w:rsid w:val="00C9463B"/>
    <w:rsid w:val="00C96ABE"/>
    <w:rsid w:val="00CA19F4"/>
    <w:rsid w:val="00CA54F2"/>
    <w:rsid w:val="00CB3330"/>
    <w:rsid w:val="00CC0D27"/>
    <w:rsid w:val="00CD7F28"/>
    <w:rsid w:val="00CF377C"/>
    <w:rsid w:val="00D00563"/>
    <w:rsid w:val="00D04015"/>
    <w:rsid w:val="00D04D5C"/>
    <w:rsid w:val="00D0526A"/>
    <w:rsid w:val="00D06B52"/>
    <w:rsid w:val="00D11A2C"/>
    <w:rsid w:val="00D14573"/>
    <w:rsid w:val="00D24ABC"/>
    <w:rsid w:val="00D42487"/>
    <w:rsid w:val="00D427E4"/>
    <w:rsid w:val="00D44998"/>
    <w:rsid w:val="00D56FC1"/>
    <w:rsid w:val="00D712D0"/>
    <w:rsid w:val="00DA2D7C"/>
    <w:rsid w:val="00DA7B57"/>
    <w:rsid w:val="00DC0DD2"/>
    <w:rsid w:val="00DE0CCA"/>
    <w:rsid w:val="00DE66ED"/>
    <w:rsid w:val="00DE6FDF"/>
    <w:rsid w:val="00E05CBD"/>
    <w:rsid w:val="00E22FAD"/>
    <w:rsid w:val="00E270B8"/>
    <w:rsid w:val="00E32CB5"/>
    <w:rsid w:val="00E32E41"/>
    <w:rsid w:val="00E45ECE"/>
    <w:rsid w:val="00E5189F"/>
    <w:rsid w:val="00E54BC4"/>
    <w:rsid w:val="00E674CD"/>
    <w:rsid w:val="00E81868"/>
    <w:rsid w:val="00E82F7C"/>
    <w:rsid w:val="00E8487A"/>
    <w:rsid w:val="00EA0C0F"/>
    <w:rsid w:val="00EC35E5"/>
    <w:rsid w:val="00ED2CA0"/>
    <w:rsid w:val="00ED4C45"/>
    <w:rsid w:val="00EE0352"/>
    <w:rsid w:val="00EF65B1"/>
    <w:rsid w:val="00F01B39"/>
    <w:rsid w:val="00F202BD"/>
    <w:rsid w:val="00F5675B"/>
    <w:rsid w:val="00F60C82"/>
    <w:rsid w:val="00F83918"/>
    <w:rsid w:val="00F93FE0"/>
    <w:rsid w:val="00F96E1D"/>
    <w:rsid w:val="00FA02B1"/>
    <w:rsid w:val="00FB2FFD"/>
    <w:rsid w:val="00FB70D3"/>
    <w:rsid w:val="00FB791D"/>
    <w:rsid w:val="00FC565E"/>
    <w:rsid w:val="00FC7815"/>
    <w:rsid w:val="00FD0BB9"/>
    <w:rsid w:val="00FF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8FFAF8-7D4B-49B1-99D8-11F3926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26"/>
    <w:rPr>
      <w:sz w:val="24"/>
      <w:szCs w:val="24"/>
    </w:rPr>
  </w:style>
  <w:style w:type="paragraph" w:styleId="Titre1">
    <w:name w:val="heading 1"/>
    <w:basedOn w:val="Normal"/>
    <w:next w:val="Normal"/>
    <w:qFormat/>
    <w:rsid w:val="00AD7B26"/>
    <w:pPr>
      <w:keepNext/>
      <w:widowControl w:val="0"/>
      <w:tabs>
        <w:tab w:val="left" w:pos="204"/>
      </w:tabs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D7B26"/>
    <w:pPr>
      <w:keepNext/>
      <w:widowControl w:val="0"/>
      <w:tabs>
        <w:tab w:val="left" w:pos="311"/>
        <w:tab w:val="left" w:pos="9960"/>
      </w:tabs>
      <w:ind w:left="9960" w:hanging="9649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D7B26"/>
    <w:pPr>
      <w:keepNext/>
      <w:spacing w:line="360" w:lineRule="auto"/>
      <w:jc w:val="center"/>
      <w:outlineLvl w:val="2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D7B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B26"/>
  </w:style>
  <w:style w:type="paragraph" w:customStyle="1" w:styleId="Corpsdetexte21">
    <w:name w:val="Corps de texte 21"/>
    <w:basedOn w:val="Normal"/>
    <w:rsid w:val="00AD7B26"/>
    <w:pPr>
      <w:widowControl w:val="0"/>
      <w:tabs>
        <w:tab w:val="left" w:pos="685"/>
        <w:tab w:val="left" w:pos="963"/>
      </w:tabs>
      <w:ind w:firstLine="685"/>
    </w:pPr>
    <w:rPr>
      <w:sz w:val="20"/>
      <w:szCs w:val="20"/>
    </w:rPr>
  </w:style>
  <w:style w:type="paragraph" w:styleId="Titre">
    <w:name w:val="Title"/>
    <w:basedOn w:val="Normal"/>
    <w:qFormat/>
    <w:rsid w:val="00AD7B26"/>
    <w:pPr>
      <w:widowControl w:val="0"/>
      <w:jc w:val="center"/>
    </w:pPr>
    <w:rPr>
      <w:b/>
      <w:bCs/>
    </w:rPr>
  </w:style>
  <w:style w:type="paragraph" w:styleId="En-tte">
    <w:name w:val="header"/>
    <w:basedOn w:val="Normal"/>
    <w:rsid w:val="00AD7B2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AD7B26"/>
    <w:pPr>
      <w:widowControl w:val="0"/>
      <w:tabs>
        <w:tab w:val="left" w:pos="204"/>
      </w:tabs>
      <w:ind w:firstLine="709"/>
      <w:jc w:val="both"/>
    </w:pPr>
    <w:rPr>
      <w:sz w:val="22"/>
      <w:szCs w:val="22"/>
    </w:rPr>
  </w:style>
  <w:style w:type="paragraph" w:styleId="Corpsdetexte">
    <w:name w:val="Body Text"/>
    <w:basedOn w:val="Normal"/>
    <w:rsid w:val="00AD7B26"/>
    <w:pPr>
      <w:widowControl w:val="0"/>
      <w:tabs>
        <w:tab w:val="left" w:pos="851"/>
      </w:tabs>
      <w:jc w:val="both"/>
    </w:pPr>
    <w:rPr>
      <w:sz w:val="22"/>
      <w:szCs w:val="22"/>
    </w:rPr>
  </w:style>
  <w:style w:type="paragraph" w:styleId="Retraitcorpsdetexte2">
    <w:name w:val="Body Text Indent 2"/>
    <w:basedOn w:val="Normal"/>
    <w:rsid w:val="00AD7B26"/>
    <w:pPr>
      <w:widowControl w:val="0"/>
      <w:tabs>
        <w:tab w:val="left" w:pos="204"/>
        <w:tab w:val="left" w:pos="564"/>
      </w:tabs>
      <w:ind w:left="720" w:firstLine="3"/>
      <w:jc w:val="both"/>
    </w:pPr>
    <w:rPr>
      <w:rFonts w:ascii="Arial" w:hAnsi="Arial" w:cs="Arial"/>
      <w:b/>
      <w:bCs/>
      <w:sz w:val="20"/>
      <w:szCs w:val="20"/>
    </w:rPr>
  </w:style>
  <w:style w:type="paragraph" w:styleId="Retraitcorpsdetexte3">
    <w:name w:val="Body Text Indent 3"/>
    <w:basedOn w:val="Normal"/>
    <w:rsid w:val="00AD7B26"/>
    <w:pPr>
      <w:widowControl w:val="0"/>
      <w:tabs>
        <w:tab w:val="left" w:pos="567"/>
        <w:tab w:val="left" w:pos="993"/>
      </w:tabs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E6FDF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B02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0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SOUMISSION</vt:lpstr>
    </vt:vector>
  </TitlesOfParts>
  <Company>CHOKRI MILI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SOUMISSION</dc:title>
  <dc:creator>CHOKRI MILI</dc:creator>
  <cp:lastModifiedBy>Admin</cp:lastModifiedBy>
  <cp:revision>9</cp:revision>
  <cp:lastPrinted>2019-08-28T08:40:00Z</cp:lastPrinted>
  <dcterms:created xsi:type="dcterms:W3CDTF">2021-02-11T08:58:00Z</dcterms:created>
  <dcterms:modified xsi:type="dcterms:W3CDTF">2022-04-29T11:37:00Z</dcterms:modified>
</cp:coreProperties>
</file>