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B2" w:rsidRDefault="00817EB2" w:rsidP="00817EB2">
      <w:pPr>
        <w:pStyle w:val="Titre9"/>
        <w:ind w:left="-900"/>
        <w:rPr>
          <w:sz w:val="22"/>
          <w:szCs w:val="22"/>
        </w:rPr>
      </w:pPr>
      <w:r>
        <w:rPr>
          <w:sz w:val="22"/>
          <w:szCs w:val="22"/>
        </w:rPr>
        <w:t>REPUBLIQUE TUNISIENNE</w:t>
      </w:r>
    </w:p>
    <w:p w:rsidR="00817EB2" w:rsidRDefault="00817EB2" w:rsidP="00817EB2">
      <w:pPr>
        <w:ind w:left="-9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MUNICIPALITE DE TUNIS</w:t>
      </w:r>
    </w:p>
    <w:p w:rsidR="00817EB2" w:rsidRDefault="00817EB2" w:rsidP="00817EB2">
      <w:pPr>
        <w:ind w:left="-900"/>
      </w:pPr>
    </w:p>
    <w:p w:rsidR="00817EB2" w:rsidRDefault="00817EB2" w:rsidP="00817EB2">
      <w:pPr>
        <w:rPr>
          <w:sz w:val="22"/>
          <w:szCs w:val="22"/>
        </w:rPr>
      </w:pPr>
    </w:p>
    <w:p w:rsidR="00817EB2" w:rsidRDefault="00817EB2" w:rsidP="00817EB2">
      <w:pPr>
        <w:rPr>
          <w:sz w:val="22"/>
          <w:szCs w:val="22"/>
        </w:rPr>
      </w:pPr>
    </w:p>
    <w:p w:rsidR="00817EB2" w:rsidRDefault="00817EB2" w:rsidP="00817EB2">
      <w:r>
        <w:rPr>
          <w:rFonts w:hint="cs"/>
          <w:rtl/>
        </w:rPr>
        <w:t xml:space="preserve"> </w:t>
      </w:r>
    </w:p>
    <w:p w:rsidR="00817EB2" w:rsidRPr="003225A7" w:rsidRDefault="00817EB2" w:rsidP="00817EB2"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130810</wp:posOffset>
            </wp:positionV>
            <wp:extent cx="637540" cy="771525"/>
            <wp:effectExtent l="19050" t="0" r="0" b="0"/>
            <wp:wrapTight wrapText="bothSides">
              <wp:wrapPolygon edited="0">
                <wp:start x="-645" y="0"/>
                <wp:lineTo x="-645" y="21333"/>
                <wp:lineTo x="21299" y="21333"/>
                <wp:lineTo x="21299" y="0"/>
                <wp:lineTo x="-645" y="0"/>
              </wp:wrapPolygon>
            </wp:wrapTight>
            <wp:docPr id="2" name="Image 2" descr="logo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EB2" w:rsidRDefault="00817EB2" w:rsidP="00817EB2">
      <w:pPr>
        <w:jc w:val="center"/>
        <w:rPr>
          <w:b/>
          <w:bCs/>
          <w:sz w:val="28"/>
          <w:szCs w:val="28"/>
        </w:rPr>
      </w:pPr>
    </w:p>
    <w:p w:rsidR="00817EB2" w:rsidRDefault="00817EB2" w:rsidP="00817EB2">
      <w:pPr>
        <w:jc w:val="center"/>
        <w:rPr>
          <w:b/>
          <w:bCs/>
          <w:sz w:val="28"/>
          <w:szCs w:val="28"/>
        </w:rPr>
      </w:pPr>
    </w:p>
    <w:p w:rsidR="00817EB2" w:rsidRDefault="00817EB2" w:rsidP="00817EB2">
      <w:pPr>
        <w:jc w:val="center"/>
        <w:rPr>
          <w:b/>
          <w:bCs/>
          <w:sz w:val="28"/>
          <w:szCs w:val="28"/>
        </w:rPr>
      </w:pPr>
    </w:p>
    <w:p w:rsidR="00817EB2" w:rsidRDefault="00817EB2" w:rsidP="00817EB2">
      <w:pPr>
        <w:jc w:val="center"/>
        <w:rPr>
          <w:b/>
          <w:bCs/>
          <w:sz w:val="28"/>
          <w:szCs w:val="28"/>
        </w:rPr>
      </w:pPr>
    </w:p>
    <w:p w:rsidR="00817EB2" w:rsidRDefault="00817EB2" w:rsidP="00817EB2">
      <w:pPr>
        <w:jc w:val="center"/>
        <w:rPr>
          <w:b/>
          <w:bCs/>
          <w:sz w:val="28"/>
          <w:szCs w:val="28"/>
        </w:rPr>
      </w:pPr>
    </w:p>
    <w:p w:rsidR="00817EB2" w:rsidRDefault="00817EB2" w:rsidP="00817E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AVIS D’APPEL D’OFFRES</w:t>
      </w:r>
    </w:p>
    <w:p w:rsidR="00817EB2" w:rsidRDefault="00817EB2" w:rsidP="00817EB2">
      <w:pPr>
        <w:jc w:val="center"/>
        <w:rPr>
          <w:b/>
          <w:bCs/>
          <w:sz w:val="28"/>
          <w:szCs w:val="28"/>
        </w:rPr>
      </w:pPr>
      <w:r w:rsidRPr="00912787">
        <w:rPr>
          <w:b/>
          <w:bCs/>
          <w:sz w:val="32"/>
          <w:szCs w:val="32"/>
        </w:rPr>
        <w:t>N°</w:t>
      </w:r>
      <w:r>
        <w:rPr>
          <w:b/>
          <w:bCs/>
          <w:sz w:val="32"/>
          <w:szCs w:val="32"/>
        </w:rPr>
        <w:t>12</w:t>
      </w:r>
      <w:r w:rsidRPr="00912787">
        <w:rPr>
          <w:sz w:val="32"/>
          <w:szCs w:val="32"/>
        </w:rPr>
        <w:t>/</w:t>
      </w:r>
      <w:r w:rsidRPr="00912787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22</w:t>
      </w:r>
    </w:p>
    <w:p w:rsidR="00817EB2" w:rsidRDefault="00817EB2" w:rsidP="00817EB2">
      <w:pPr>
        <w:ind w:firstLine="708"/>
        <w:jc w:val="both"/>
        <w:rPr>
          <w:sz w:val="16"/>
          <w:szCs w:val="16"/>
        </w:rPr>
      </w:pPr>
    </w:p>
    <w:p w:rsidR="00817EB2" w:rsidRDefault="00817EB2" w:rsidP="00817EB2">
      <w:pPr>
        <w:ind w:left="-142" w:hanging="3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La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Municipalité de Tunis lance un appel d’offres pour l’acquisition de matériels roulants</w:t>
      </w:r>
      <w:r w:rsidRPr="006F7700">
        <w:rPr>
          <w:sz w:val="28"/>
          <w:szCs w:val="28"/>
        </w:rPr>
        <w:t xml:space="preserve"> </w:t>
      </w:r>
      <w:r>
        <w:rPr>
          <w:sz w:val="28"/>
          <w:szCs w:val="28"/>
        </w:rPr>
        <w:t>répartis en 7 lots.</w:t>
      </w:r>
    </w:p>
    <w:p w:rsidR="00817EB2" w:rsidRDefault="00817EB2" w:rsidP="00817EB2">
      <w:pPr>
        <w:ind w:firstLine="708"/>
        <w:jc w:val="both"/>
        <w:rPr>
          <w:sz w:val="28"/>
          <w:szCs w:val="28"/>
        </w:rPr>
      </w:pPr>
      <w:r w:rsidRPr="00230239">
        <w:rPr>
          <w:sz w:val="28"/>
          <w:szCs w:val="28"/>
        </w:rPr>
        <w:tab/>
      </w:r>
    </w:p>
    <w:p w:rsidR="00817EB2" w:rsidRPr="0017372C" w:rsidRDefault="00817EB2" w:rsidP="00817EB2">
      <w:pPr>
        <w:ind w:left="-142" w:firstLine="850"/>
        <w:jc w:val="both"/>
        <w:rPr>
          <w:sz w:val="28"/>
          <w:szCs w:val="28"/>
          <w:u w:val="single"/>
        </w:rPr>
      </w:pPr>
      <w:r w:rsidRPr="00467123">
        <w:rPr>
          <w:sz w:val="28"/>
          <w:szCs w:val="28"/>
        </w:rPr>
        <w:t>Les fournisseurs intéressés</w:t>
      </w:r>
      <w:r w:rsidRPr="003B004D">
        <w:rPr>
          <w:sz w:val="28"/>
          <w:szCs w:val="28"/>
        </w:rPr>
        <w:t xml:space="preserve"> </w:t>
      </w:r>
      <w:r w:rsidRPr="00C93FA1">
        <w:rPr>
          <w:sz w:val="28"/>
          <w:szCs w:val="28"/>
        </w:rPr>
        <w:t>et qui sont inscrits au système d</w:t>
      </w:r>
      <w:r>
        <w:rPr>
          <w:sz w:val="28"/>
          <w:szCs w:val="28"/>
        </w:rPr>
        <w:t>'</w:t>
      </w:r>
      <w:r w:rsidRPr="00C93FA1">
        <w:rPr>
          <w:sz w:val="28"/>
          <w:szCs w:val="28"/>
        </w:rPr>
        <w:t>achat public en ligne,</w:t>
      </w:r>
      <w:r>
        <w:t xml:space="preserve"> </w:t>
      </w:r>
      <w:r>
        <w:rPr>
          <w:sz w:val="28"/>
          <w:szCs w:val="28"/>
        </w:rPr>
        <w:t>peuvent télécharger le dossier d'appels d'offres à travers le site www.tuneps.tn</w:t>
      </w:r>
      <w:r w:rsidRPr="008067E7">
        <w:rPr>
          <w:sz w:val="28"/>
          <w:szCs w:val="28"/>
        </w:rPr>
        <w:t>.</w:t>
      </w:r>
    </w:p>
    <w:p w:rsidR="00817EB2" w:rsidRDefault="00817EB2" w:rsidP="00817EB2">
      <w:pPr>
        <w:pStyle w:val="Retraitcorpsdetexte3"/>
        <w:rPr>
          <w:sz w:val="16"/>
          <w:szCs w:val="16"/>
        </w:rPr>
      </w:pPr>
    </w:p>
    <w:p w:rsidR="00817EB2" w:rsidRDefault="00817EB2" w:rsidP="00817EB2">
      <w:pPr>
        <w:pStyle w:val="Retraitcorpsdetexte3"/>
        <w:ind w:left="-142" w:firstLine="540"/>
        <w:jc w:val="both"/>
      </w:pPr>
      <w:r>
        <w:t xml:space="preserve">    </w:t>
      </w:r>
      <w:r w:rsidRPr="00046934">
        <w:rPr>
          <w:b/>
          <w:bCs/>
        </w:rPr>
        <w:t>Les dossiers administratif, technique et financier seront envoyés obligatoirement à travers TUNEPS</w:t>
      </w:r>
      <w:r>
        <w:t xml:space="preserve"> à l'exception du cautionnement provisoire et l'extrait du registre national des entreprises qui doivent être envoyés hors ligne.</w:t>
      </w:r>
    </w:p>
    <w:p w:rsidR="00817EB2" w:rsidRDefault="00817EB2" w:rsidP="00817EB2">
      <w:pPr>
        <w:pStyle w:val="Retraitcorpsdetexte3"/>
        <w:ind w:left="-142" w:firstLine="540"/>
        <w:jc w:val="both"/>
      </w:pPr>
    </w:p>
    <w:p w:rsidR="00817EB2" w:rsidRPr="004F0E1C" w:rsidRDefault="00817EB2" w:rsidP="00EE0CA6">
      <w:pPr>
        <w:pStyle w:val="Corpsdetexte"/>
        <w:ind w:left="-142"/>
      </w:pPr>
      <w:r>
        <w:t xml:space="preserve">           L</w:t>
      </w:r>
      <w:r w:rsidRPr="008F4EED">
        <w:t>e cautionnement provisoire</w:t>
      </w:r>
      <w:r>
        <w:t xml:space="preserve"> et</w:t>
      </w:r>
      <w:r w:rsidRPr="008F4EED">
        <w:t xml:space="preserve"> </w:t>
      </w:r>
      <w:r>
        <w:t xml:space="preserve">l'extrait du registre national des entreprises    ainsi que les pièces qui ne peuvent pas être envoyées techniquement par  </w:t>
      </w:r>
      <w:r w:rsidRPr="00CD7D83">
        <w:t xml:space="preserve">TUNEPS </w:t>
      </w:r>
      <w:r>
        <w:t>seront placés dans une enveloppe fermée portant l’indication «À ne pas ouvrir,      appel d’offres n°12/2022 pour l’acquisition de matériels roulants</w:t>
      </w:r>
      <w:r w:rsidRPr="006F7700">
        <w:t xml:space="preserve"> </w:t>
      </w:r>
      <w:r>
        <w:t>lot</w:t>
      </w:r>
      <w:r w:rsidRPr="00BE531A">
        <w:rPr>
          <w:sz w:val="16"/>
          <w:szCs w:val="16"/>
        </w:rPr>
        <w:t xml:space="preserve"> </w:t>
      </w:r>
      <w:r>
        <w:t xml:space="preserve">n.....»  et  doivent parvenir par voie postale sous pli fermé et recommandé ou par rapide poste à  la Municipalité de Tunis, Hôtel de Ville, </w:t>
      </w:r>
      <w:smartTag w:uri="urn:schemas-microsoft-com:office:smarttags" w:element="PersonName">
        <w:smartTagPr>
          <w:attr w:name="ProductID" w:val="La Kasbah"/>
        </w:smartTagPr>
        <w:r>
          <w:t>La Kasbah</w:t>
        </w:r>
      </w:smartTag>
      <w:r w:rsidR="00EE0CA6">
        <w:t xml:space="preserve"> – Cedex 1080 Tunis, ou</w:t>
      </w:r>
      <w:r>
        <w:t xml:space="preserve"> </w:t>
      </w:r>
      <w:r>
        <w:rPr>
          <w:b/>
          <w:bCs/>
        </w:rPr>
        <w:t xml:space="preserve">remis directement contre récépissé au Bureau  d’ordre  Central  au  plus tard </w:t>
      </w:r>
      <w:r>
        <w:rPr>
          <w:b/>
          <w:bCs/>
          <w:sz w:val="32"/>
          <w:szCs w:val="32"/>
        </w:rPr>
        <w:t>8 juin</w:t>
      </w:r>
      <w:r w:rsidRPr="00F302EE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2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467123">
        <w:rPr>
          <w:b/>
          <w:bCs/>
          <w:sz w:val="32"/>
          <w:szCs w:val="32"/>
        </w:rPr>
        <w:t xml:space="preserve">à </w:t>
      </w:r>
      <w:r>
        <w:rPr>
          <w:b/>
          <w:bCs/>
          <w:sz w:val="32"/>
          <w:szCs w:val="32"/>
        </w:rPr>
        <w:t>10</w:t>
      </w:r>
      <w:r w:rsidRPr="00467123">
        <w:rPr>
          <w:b/>
          <w:bCs/>
          <w:sz w:val="32"/>
          <w:szCs w:val="32"/>
        </w:rPr>
        <w:t>h</w:t>
      </w:r>
      <w:r>
        <w:rPr>
          <w:b/>
          <w:bCs/>
        </w:rPr>
        <w:t>.</w:t>
      </w:r>
    </w:p>
    <w:p w:rsidR="00817EB2" w:rsidRDefault="00817EB2" w:rsidP="00817EB2">
      <w:pPr>
        <w:pStyle w:val="Corpsdetexte"/>
        <w:ind w:left="-142"/>
      </w:pPr>
    </w:p>
    <w:p w:rsidR="00817EB2" w:rsidRDefault="00817EB2" w:rsidP="00817EB2">
      <w:pPr>
        <w:ind w:left="-180"/>
        <w:jc w:val="lowKashi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Les soumissionnaires peuvent soumissionner pour un ou plusieurs lots.</w:t>
      </w:r>
    </w:p>
    <w:p w:rsidR="00817EB2" w:rsidRDefault="00817EB2" w:rsidP="00817EB2">
      <w:pPr>
        <w:ind w:left="-180"/>
        <w:jc w:val="lowKashida"/>
        <w:rPr>
          <w:b/>
          <w:bCs/>
          <w:sz w:val="32"/>
          <w:szCs w:val="32"/>
        </w:rPr>
      </w:pPr>
    </w:p>
    <w:p w:rsidR="00817EB2" w:rsidRDefault="00817EB2" w:rsidP="00817EB2">
      <w:pPr>
        <w:ind w:left="-180" w:firstLine="889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La date de la réception au bureau d’ordre central fait f</w:t>
      </w:r>
      <w:r w:rsidRPr="00017672">
        <w:rPr>
          <w:b/>
          <w:bCs/>
          <w:sz w:val="28"/>
          <w:szCs w:val="28"/>
          <w:u w:val="single"/>
        </w:rPr>
        <w:t>oi</w:t>
      </w:r>
      <w:r>
        <w:rPr>
          <w:b/>
          <w:bCs/>
          <w:sz w:val="28"/>
          <w:szCs w:val="28"/>
        </w:rPr>
        <w:t xml:space="preserve">. </w:t>
      </w:r>
    </w:p>
    <w:p w:rsidR="00817EB2" w:rsidRDefault="00817EB2" w:rsidP="00817EB2">
      <w:pPr>
        <w:ind w:left="-180"/>
        <w:jc w:val="lowKashida"/>
        <w:rPr>
          <w:b/>
          <w:bCs/>
          <w:sz w:val="28"/>
          <w:szCs w:val="28"/>
        </w:rPr>
      </w:pPr>
    </w:p>
    <w:p w:rsidR="00817EB2" w:rsidRDefault="00817EB2" w:rsidP="00817EB2">
      <w:pPr>
        <w:ind w:left="-180"/>
        <w:jc w:val="lowKashida"/>
        <w:rPr>
          <w:rFonts w:hint="cs"/>
          <w:sz w:val="28"/>
          <w:szCs w:val="28"/>
          <w:rtl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La séance d’ouverture des offres est publique, seuls</w:t>
      </w:r>
      <w:r w:rsidRPr="00165FD4">
        <w:rPr>
          <w:b/>
          <w:bCs/>
          <w:sz w:val="44"/>
          <w:szCs w:val="44"/>
        </w:rPr>
        <w:t xml:space="preserve"> </w:t>
      </w:r>
      <w:r>
        <w:rPr>
          <w:b/>
          <w:bCs/>
          <w:sz w:val="28"/>
          <w:szCs w:val="28"/>
        </w:rPr>
        <w:t>les soumissionnaires</w:t>
      </w:r>
      <w:r w:rsidRPr="00165FD4">
        <w:rPr>
          <w:b/>
          <w:bCs/>
          <w:sz w:val="40"/>
          <w:szCs w:val="40"/>
        </w:rPr>
        <w:t xml:space="preserve"> </w:t>
      </w:r>
      <w:r>
        <w:rPr>
          <w:b/>
          <w:bCs/>
          <w:sz w:val="28"/>
          <w:szCs w:val="28"/>
        </w:rPr>
        <w:t xml:space="preserve">ou </w:t>
      </w:r>
      <w:r w:rsidRPr="00165FD4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leurs</w:t>
      </w:r>
      <w:r w:rsidRPr="00165FD4">
        <w:rPr>
          <w:b/>
          <w:bCs/>
          <w:sz w:val="44"/>
          <w:szCs w:val="44"/>
        </w:rPr>
        <w:t xml:space="preserve"> </w:t>
      </w:r>
      <w:r>
        <w:rPr>
          <w:b/>
          <w:bCs/>
          <w:sz w:val="28"/>
          <w:szCs w:val="28"/>
        </w:rPr>
        <w:t>représentants</w:t>
      </w:r>
      <w:r w:rsidRPr="00C55F94">
        <w:rPr>
          <w:b/>
          <w:bCs/>
          <w:sz w:val="44"/>
          <w:szCs w:val="44"/>
        </w:rPr>
        <w:t xml:space="preserve"> </w:t>
      </w:r>
      <w:r>
        <w:rPr>
          <w:b/>
          <w:bCs/>
          <w:sz w:val="28"/>
          <w:szCs w:val="28"/>
        </w:rPr>
        <w:t>peuvent</w:t>
      </w:r>
      <w:r w:rsidRPr="00165FD4">
        <w:rPr>
          <w:b/>
          <w:bCs/>
          <w:sz w:val="44"/>
          <w:szCs w:val="44"/>
        </w:rPr>
        <w:t xml:space="preserve"> </w:t>
      </w:r>
      <w:r>
        <w:rPr>
          <w:b/>
          <w:bCs/>
          <w:sz w:val="28"/>
          <w:szCs w:val="28"/>
        </w:rPr>
        <w:t>y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28"/>
          <w:szCs w:val="28"/>
        </w:rPr>
        <w:t xml:space="preserve">assister, elle sera tenue le même jour, le </w:t>
      </w:r>
      <w:r>
        <w:rPr>
          <w:b/>
          <w:bCs/>
          <w:sz w:val="32"/>
          <w:szCs w:val="32"/>
        </w:rPr>
        <w:t>8 juin</w:t>
      </w:r>
      <w:r w:rsidRPr="00F302EE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 xml:space="preserve">2 à 10h30 </w:t>
      </w:r>
      <w:r>
        <w:rPr>
          <w:b/>
          <w:bCs/>
          <w:sz w:val="28"/>
          <w:szCs w:val="28"/>
        </w:rPr>
        <w:t xml:space="preserve">à l’Hôtel de Ville </w:t>
      </w:r>
      <w:smartTag w:uri="urn:schemas-microsoft-com:office:smarttags" w:element="PersonName">
        <w:smartTagPr>
          <w:attr w:name="ProductID" w:val="La Kasbah"/>
        </w:smartTagPr>
        <w:r>
          <w:rPr>
            <w:b/>
            <w:bCs/>
            <w:sz w:val="28"/>
            <w:szCs w:val="28"/>
          </w:rPr>
          <w:t>la Kasbah</w:t>
        </w:r>
      </w:smartTag>
      <w:r>
        <w:rPr>
          <w:sz w:val="28"/>
          <w:szCs w:val="28"/>
        </w:rPr>
        <w:t>.</w:t>
      </w:r>
    </w:p>
    <w:p w:rsidR="00817EB2" w:rsidRDefault="00817EB2" w:rsidP="00817EB2">
      <w:pPr>
        <w:ind w:left="-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L’ouverture des offres techniques et financières se fera au cours de la même séance.</w:t>
      </w:r>
    </w:p>
    <w:p w:rsidR="00CA1625" w:rsidRDefault="00CA1625"/>
    <w:sectPr w:rsidR="00CA1625" w:rsidSect="00CA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EB2"/>
    <w:rsid w:val="002727C6"/>
    <w:rsid w:val="00817EB2"/>
    <w:rsid w:val="00A72884"/>
    <w:rsid w:val="00CA1625"/>
    <w:rsid w:val="00E31FC6"/>
    <w:rsid w:val="00EE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B2"/>
    <w:pPr>
      <w:jc w:val="left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817EB2"/>
    <w:pPr>
      <w:keepNext/>
      <w:outlineLvl w:val="8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817EB2"/>
    <w:rPr>
      <w:rFonts w:ascii="Times New Roman" w:eastAsia="Times New Roman" w:hAnsi="Times New Roman" w:cs="Traditional Arabic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17EB2"/>
    <w:pPr>
      <w:jc w:val="lowKashida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817EB2"/>
    <w:rPr>
      <w:rFonts w:ascii="Times New Roman" w:eastAsia="Times New Roman" w:hAnsi="Times New Roman" w:cs="Traditional Arabic"/>
      <w:sz w:val="28"/>
      <w:szCs w:val="28"/>
      <w:lang w:eastAsia="fr-FR"/>
    </w:rPr>
  </w:style>
  <w:style w:type="paragraph" w:styleId="Retraitcorpsdetexte3">
    <w:name w:val="Body Text Indent 3"/>
    <w:basedOn w:val="Normal"/>
    <w:link w:val="Retraitcorpsdetexte3Car"/>
    <w:rsid w:val="00817EB2"/>
    <w:pPr>
      <w:ind w:firstLine="708"/>
      <w:jc w:val="lowKashida"/>
    </w:pPr>
    <w:rPr>
      <w:sz w:val="28"/>
      <w:szCs w:val="28"/>
    </w:rPr>
  </w:style>
  <w:style w:type="character" w:customStyle="1" w:styleId="Retraitcorpsdetexte3Car">
    <w:name w:val="Retrait corps de texte 3 Car"/>
    <w:basedOn w:val="Policepardfaut"/>
    <w:link w:val="Retraitcorpsdetexte3"/>
    <w:rsid w:val="00817EB2"/>
    <w:rPr>
      <w:rFonts w:ascii="Times New Roman" w:eastAsia="Times New Roman" w:hAnsi="Times New Roman" w:cs="Traditional Arabic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2022-05-11T14:42:00Z</dcterms:created>
  <dcterms:modified xsi:type="dcterms:W3CDTF">2022-05-11T14:47:00Z</dcterms:modified>
</cp:coreProperties>
</file>