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67"/>
        <w:tblW w:w="9817" w:type="dxa"/>
        <w:tblCellMar>
          <w:left w:w="70" w:type="dxa"/>
          <w:right w:w="70" w:type="dxa"/>
        </w:tblCellMar>
        <w:tblLook w:val="04A0"/>
      </w:tblPr>
      <w:tblGrid>
        <w:gridCol w:w="3827"/>
        <w:gridCol w:w="2718"/>
        <w:gridCol w:w="3272"/>
      </w:tblGrid>
      <w:tr w:rsidR="00955ED8" w:rsidTr="001A6BC6">
        <w:trPr>
          <w:trHeight w:val="1297"/>
        </w:trPr>
        <w:tc>
          <w:tcPr>
            <w:tcW w:w="3827" w:type="dxa"/>
            <w:hideMark/>
          </w:tcPr>
          <w:p w:rsidR="00955ED8" w:rsidRDefault="00955ED8">
            <w:pPr>
              <w:pStyle w:val="En-tte"/>
              <w:jc w:val="center"/>
              <w:rPr>
                <w:b/>
                <w:bCs/>
              </w:rPr>
            </w:pPr>
            <w:r>
              <w:rPr>
                <w:b/>
                <w:bCs/>
              </w:rPr>
              <w:t>République Tunisienne</w:t>
            </w:r>
          </w:p>
          <w:p w:rsidR="00955ED8" w:rsidRDefault="00955ED8">
            <w:pPr>
              <w:pStyle w:val="En-tte"/>
              <w:jc w:val="center"/>
              <w:rPr>
                <w:b/>
                <w:bCs/>
              </w:rPr>
            </w:pPr>
            <w:r>
              <w:rPr>
                <w:b/>
                <w:bCs/>
              </w:rPr>
              <w:t xml:space="preserve">Ministère de la Santé </w:t>
            </w:r>
          </w:p>
          <w:p w:rsidR="00955ED8" w:rsidRDefault="00955ED8">
            <w:pPr>
              <w:pStyle w:val="En-tte"/>
              <w:jc w:val="center"/>
              <w:rPr>
                <w:b/>
                <w:bCs/>
                <w:lang w:bidi="ar-TN"/>
              </w:rPr>
            </w:pPr>
            <w:r>
              <w:rPr>
                <w:b/>
                <w:bCs/>
              </w:rPr>
              <w:t>Hôpital Sahloul de Sousse</w:t>
            </w:r>
          </w:p>
        </w:tc>
        <w:tc>
          <w:tcPr>
            <w:tcW w:w="2718" w:type="dxa"/>
            <w:hideMark/>
          </w:tcPr>
          <w:p w:rsidR="00955ED8" w:rsidRDefault="00955ED8">
            <w:pPr>
              <w:pStyle w:val="En-tte"/>
              <w:spacing w:line="360" w:lineRule="auto"/>
              <w:jc w:val="center"/>
            </w:pPr>
            <w:r>
              <w:rPr>
                <w:noProof/>
                <w:lang w:eastAsia="fr-FR"/>
              </w:rPr>
              <w:drawing>
                <wp:inline distT="0" distB="0" distL="0" distR="0">
                  <wp:extent cx="897255" cy="810895"/>
                  <wp:effectExtent l="19050" t="0" r="0" b="0"/>
                  <wp:docPr id="1" name="Image 1" descr="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12"/>
                          <pic:cNvPicPr>
                            <a:picLocks noChangeAspect="1" noChangeArrowheads="1"/>
                          </pic:cNvPicPr>
                        </pic:nvPicPr>
                        <pic:blipFill>
                          <a:blip r:embed="rId4"/>
                          <a:srcRect/>
                          <a:stretch>
                            <a:fillRect/>
                          </a:stretch>
                        </pic:blipFill>
                        <pic:spPr bwMode="auto">
                          <a:xfrm>
                            <a:off x="0" y="0"/>
                            <a:ext cx="897255" cy="810895"/>
                          </a:xfrm>
                          <a:prstGeom prst="rect">
                            <a:avLst/>
                          </a:prstGeom>
                          <a:noFill/>
                          <a:ln w="9525">
                            <a:noFill/>
                            <a:miter lim="800000"/>
                            <a:headEnd/>
                            <a:tailEnd/>
                          </a:ln>
                        </pic:spPr>
                      </pic:pic>
                    </a:graphicData>
                  </a:graphic>
                </wp:inline>
              </w:drawing>
            </w:r>
          </w:p>
        </w:tc>
        <w:tc>
          <w:tcPr>
            <w:tcW w:w="3272" w:type="dxa"/>
            <w:hideMark/>
          </w:tcPr>
          <w:p w:rsidR="00955ED8" w:rsidRDefault="00955ED8">
            <w:pPr>
              <w:pStyle w:val="En-tte"/>
              <w:bidi/>
              <w:jc w:val="center"/>
              <w:rPr>
                <w:sz w:val="28"/>
                <w:szCs w:val="28"/>
                <w:lang w:val="en-US" w:bidi="ar-TN"/>
              </w:rPr>
            </w:pPr>
            <w:r>
              <w:rPr>
                <w:sz w:val="28"/>
                <w:szCs w:val="28"/>
                <w:rtl/>
                <w:lang w:val="en-US" w:bidi="ar-TN"/>
              </w:rPr>
              <w:t>الجمهـوريـة التـونسيـة</w:t>
            </w:r>
          </w:p>
          <w:p w:rsidR="00955ED8" w:rsidRDefault="00955ED8">
            <w:pPr>
              <w:pStyle w:val="En-tte"/>
              <w:bidi/>
              <w:jc w:val="center"/>
              <w:rPr>
                <w:sz w:val="28"/>
                <w:szCs w:val="28"/>
                <w:rtl/>
                <w:lang w:val="en-US" w:bidi="ar-TN"/>
              </w:rPr>
            </w:pPr>
            <w:r>
              <w:rPr>
                <w:sz w:val="28"/>
                <w:szCs w:val="28"/>
                <w:rtl/>
                <w:lang w:val="en-US" w:bidi="ar-TN"/>
              </w:rPr>
              <w:t xml:space="preserve">وزارة الصحـة </w:t>
            </w:r>
          </w:p>
          <w:p w:rsidR="00955ED8" w:rsidRDefault="00955ED8">
            <w:pPr>
              <w:pStyle w:val="En-tte"/>
              <w:bidi/>
              <w:jc w:val="center"/>
              <w:rPr>
                <w:sz w:val="32"/>
                <w:szCs w:val="32"/>
                <w:lang w:val="en-US" w:bidi="ar-TN"/>
              </w:rPr>
            </w:pPr>
            <w:r>
              <w:rPr>
                <w:sz w:val="28"/>
                <w:szCs w:val="28"/>
                <w:rtl/>
                <w:lang w:val="en-US" w:bidi="ar-TN"/>
              </w:rPr>
              <w:t>مستشــفى سهلــــول بسوســـة</w:t>
            </w:r>
          </w:p>
        </w:tc>
      </w:tr>
    </w:tbl>
    <w:p w:rsidR="00955ED8" w:rsidRDefault="00955ED8" w:rsidP="00955ED8">
      <w:pPr>
        <w:jc w:val="center"/>
        <w:rPr>
          <w:rFonts w:cs="Arabic11 BT"/>
          <w:b/>
          <w:bCs/>
          <w:rtl/>
          <w:lang w:bidi="ar-TN"/>
        </w:rPr>
      </w:pPr>
    </w:p>
    <w:p w:rsidR="00955ED8" w:rsidRDefault="00955ED8" w:rsidP="00955ED8">
      <w:pPr>
        <w:rPr>
          <w:rFonts w:cs="Times New Roman"/>
          <w:rtl/>
          <w:lang w:bidi="ar-TN"/>
        </w:rPr>
      </w:pPr>
    </w:p>
    <w:p w:rsidR="00955ED8" w:rsidRDefault="00955ED8" w:rsidP="00955ED8">
      <w:pPr>
        <w:tabs>
          <w:tab w:val="right" w:pos="2592"/>
          <w:tab w:val="left" w:pos="5020"/>
        </w:tabs>
        <w:bidi/>
        <w:jc w:val="center"/>
        <w:rPr>
          <w:rFonts w:cs="Andalus"/>
          <w:b/>
          <w:bCs/>
          <w:sz w:val="144"/>
          <w:szCs w:val="144"/>
          <w:lang w:bidi="ar-TN"/>
        </w:rPr>
      </w:pPr>
      <w:r>
        <w:rPr>
          <w:rFonts w:cs="Andalus"/>
          <w:b/>
          <w:bCs/>
          <w:sz w:val="96"/>
          <w:szCs w:val="96"/>
          <w:rtl/>
          <w:lang w:bidi="ar-TN"/>
        </w:rPr>
        <w:t>دعوة إلى المنافسة</w:t>
      </w:r>
    </w:p>
    <w:p w:rsidR="00955ED8" w:rsidRDefault="00955ED8" w:rsidP="00955ED8">
      <w:pPr>
        <w:tabs>
          <w:tab w:val="left" w:pos="5020"/>
        </w:tabs>
        <w:bidi/>
        <w:rPr>
          <w:rFonts w:cs="Times New Roman"/>
          <w:sz w:val="28"/>
          <w:szCs w:val="28"/>
          <w:rtl/>
          <w:lang w:bidi="ar-TN"/>
        </w:rPr>
      </w:pPr>
    </w:p>
    <w:p w:rsidR="00955ED8" w:rsidRDefault="00955ED8" w:rsidP="00955ED8">
      <w:pPr>
        <w:tabs>
          <w:tab w:val="left" w:pos="5020"/>
        </w:tabs>
        <w:bidi/>
        <w:rPr>
          <w:sz w:val="28"/>
          <w:szCs w:val="28"/>
          <w:lang w:bidi="ar-TN"/>
        </w:rPr>
      </w:pPr>
    </w:p>
    <w:p w:rsidR="00955ED8" w:rsidRDefault="00955ED8" w:rsidP="00955ED8">
      <w:pPr>
        <w:tabs>
          <w:tab w:val="right" w:pos="2592"/>
          <w:tab w:val="left" w:pos="5020"/>
        </w:tabs>
        <w:bidi/>
        <w:spacing w:line="360" w:lineRule="auto"/>
        <w:rPr>
          <w:sz w:val="36"/>
          <w:szCs w:val="36"/>
          <w:rtl/>
          <w:lang w:bidi="ar-TN"/>
        </w:rPr>
      </w:pPr>
      <w:r>
        <w:rPr>
          <w:rFonts w:hint="cs"/>
          <w:b/>
          <w:bCs/>
          <w:sz w:val="36"/>
          <w:szCs w:val="36"/>
          <w:u w:val="single"/>
          <w:rtl/>
          <w:lang w:bidi="ar-TN"/>
        </w:rPr>
        <w:t>الـمــرســل إلـيــه</w:t>
      </w:r>
      <w:r>
        <w:rPr>
          <w:rFonts w:hint="cs"/>
          <w:sz w:val="36"/>
          <w:szCs w:val="36"/>
          <w:rtl/>
          <w:lang w:bidi="ar-TN"/>
        </w:rPr>
        <w:t xml:space="preserve">   </w:t>
      </w:r>
      <w:r>
        <w:rPr>
          <w:rFonts w:hint="cs"/>
          <w:b/>
          <w:bCs/>
          <w:sz w:val="36"/>
          <w:szCs w:val="36"/>
          <w:rtl/>
          <w:lang w:bidi="ar-TN"/>
        </w:rPr>
        <w:t xml:space="preserve"> </w:t>
      </w:r>
      <w:r>
        <w:rPr>
          <w:b/>
          <w:bCs/>
          <w:sz w:val="36"/>
          <w:szCs w:val="36"/>
          <w:lang w:bidi="ar-TN"/>
        </w:rPr>
        <w:sym w:font="Symbol" w:char="003A"/>
      </w:r>
      <w:r>
        <w:rPr>
          <w:rFonts w:hint="cs"/>
          <w:b/>
          <w:bCs/>
          <w:sz w:val="36"/>
          <w:szCs w:val="36"/>
          <w:rtl/>
          <w:lang w:bidi="ar-TN"/>
        </w:rPr>
        <w:t xml:space="preserve">  </w:t>
      </w:r>
      <w:r>
        <w:rPr>
          <w:rFonts w:hint="cs"/>
          <w:sz w:val="36"/>
          <w:szCs w:val="36"/>
          <w:rtl/>
          <w:lang w:bidi="ar-TN"/>
        </w:rPr>
        <w:t xml:space="preserve"> </w:t>
      </w:r>
      <w:r w:rsidRPr="00084156">
        <w:rPr>
          <w:rFonts w:hint="cs"/>
          <w:sz w:val="32"/>
          <w:szCs w:val="32"/>
          <w:rtl/>
          <w:lang w:bidi="ar-TN"/>
        </w:rPr>
        <w:t>جريدة الصباح</w:t>
      </w:r>
    </w:p>
    <w:p w:rsidR="00243D1E" w:rsidRDefault="00955ED8" w:rsidP="00084156">
      <w:pPr>
        <w:tabs>
          <w:tab w:val="right" w:pos="2592"/>
          <w:tab w:val="left" w:pos="5020"/>
        </w:tabs>
        <w:bidi/>
        <w:spacing w:line="360" w:lineRule="auto"/>
        <w:jc w:val="both"/>
        <w:rPr>
          <w:rFonts w:asciiTheme="minorBidi" w:hAnsiTheme="minorBidi"/>
          <w:szCs w:val="20"/>
          <w:rtl/>
        </w:rPr>
      </w:pPr>
      <w:r>
        <w:rPr>
          <w:rFonts w:hint="cs"/>
          <w:b/>
          <w:bCs/>
          <w:sz w:val="36"/>
          <w:szCs w:val="36"/>
          <w:u w:val="single"/>
          <w:rtl/>
          <w:lang w:bidi="ar-TN"/>
        </w:rPr>
        <w:t>الــمـــوضـــــــوع:</w:t>
      </w:r>
      <w:r>
        <w:rPr>
          <w:rFonts w:hint="cs"/>
          <w:sz w:val="36"/>
          <w:szCs w:val="36"/>
          <w:rtl/>
          <w:lang w:bidi="ar-TN"/>
        </w:rPr>
        <w:t xml:space="preserve"> </w:t>
      </w:r>
      <w:r w:rsidRPr="00084156">
        <w:rPr>
          <w:rFonts w:asciiTheme="minorBidi" w:hAnsiTheme="minorBidi"/>
          <w:sz w:val="28"/>
          <w:szCs w:val="28"/>
          <w:rtl/>
          <w:lang w:bidi="ar-TN"/>
        </w:rPr>
        <w:t xml:space="preserve">طلب عروض عدد </w:t>
      </w:r>
      <w:r w:rsidR="00AD27A8" w:rsidRPr="00084156">
        <w:rPr>
          <w:rFonts w:asciiTheme="minorBidi" w:hAnsiTheme="minorBidi"/>
          <w:sz w:val="28"/>
          <w:szCs w:val="28"/>
          <w:lang w:bidi="ar-TN"/>
        </w:rPr>
        <w:t>1</w:t>
      </w:r>
      <w:r w:rsidR="00243D1E" w:rsidRPr="00084156">
        <w:rPr>
          <w:rFonts w:asciiTheme="minorBidi" w:hAnsiTheme="minorBidi"/>
          <w:sz w:val="28"/>
          <w:szCs w:val="28"/>
          <w:lang w:bidi="ar-TN"/>
        </w:rPr>
        <w:t>5</w:t>
      </w:r>
      <w:r w:rsidRPr="00084156">
        <w:rPr>
          <w:rFonts w:asciiTheme="minorBidi" w:hAnsiTheme="minorBidi"/>
          <w:sz w:val="28"/>
          <w:szCs w:val="28"/>
          <w:rtl/>
          <w:lang w:bidi="ar-TN"/>
        </w:rPr>
        <w:t xml:space="preserve"> لسنة 2022 والمتعلق</w:t>
      </w:r>
      <w:r w:rsidR="00243D1E" w:rsidRPr="00084156">
        <w:rPr>
          <w:rFonts w:asciiTheme="minorBidi" w:hAnsiTheme="minorBidi"/>
          <w:sz w:val="28"/>
          <w:szCs w:val="28"/>
          <w:rtl/>
          <w:lang w:bidi="ar-TN"/>
        </w:rPr>
        <w:t xml:space="preserve"> ب</w:t>
      </w:r>
      <w:r w:rsidRPr="00084156">
        <w:rPr>
          <w:rFonts w:asciiTheme="minorBidi" w:hAnsiTheme="minorBidi"/>
          <w:sz w:val="28"/>
          <w:szCs w:val="28"/>
          <w:rtl/>
          <w:lang w:bidi="ar-TN"/>
        </w:rPr>
        <w:t xml:space="preserve"> </w:t>
      </w:r>
      <w:r w:rsidR="00243D1E" w:rsidRPr="00084156">
        <w:rPr>
          <w:rFonts w:asciiTheme="minorBidi" w:hAnsiTheme="minorBidi"/>
          <w:sz w:val="24"/>
          <w:szCs w:val="24"/>
        </w:rPr>
        <w:t xml:space="preserve">la fourniture, l’installation et la mise en fonctionnement de deux </w:t>
      </w:r>
      <w:r w:rsidR="00243D1E" w:rsidRPr="00084156">
        <w:rPr>
          <w:rFonts w:asciiTheme="minorBidi" w:hAnsiTheme="minorBidi"/>
          <w:spacing w:val="-3"/>
          <w:sz w:val="24"/>
          <w:szCs w:val="24"/>
        </w:rPr>
        <w:t xml:space="preserve">Gamma </w:t>
      </w:r>
      <w:r w:rsidR="00243D1E" w:rsidRPr="00084156">
        <w:rPr>
          <w:rFonts w:asciiTheme="minorBidi" w:hAnsiTheme="minorBidi"/>
          <w:sz w:val="24"/>
          <w:szCs w:val="24"/>
        </w:rPr>
        <w:t>Caméras double têtes à angulation variable couplée à une tomodensitométrie X TEMP/TDM (SPECT/CT)</w:t>
      </w:r>
    </w:p>
    <w:p w:rsidR="00243D1E" w:rsidRPr="00243D1E" w:rsidRDefault="00243D1E" w:rsidP="00243D1E">
      <w:pPr>
        <w:tabs>
          <w:tab w:val="right" w:pos="2592"/>
          <w:tab w:val="left" w:pos="5020"/>
        </w:tabs>
        <w:bidi/>
        <w:spacing w:line="360" w:lineRule="auto"/>
        <w:jc w:val="both"/>
        <w:rPr>
          <w:rFonts w:asciiTheme="minorBidi" w:hAnsiTheme="minorBidi"/>
          <w:b/>
          <w:bCs/>
          <w:szCs w:val="20"/>
          <w:rtl/>
        </w:rPr>
      </w:pPr>
    </w:p>
    <w:p w:rsidR="00955ED8" w:rsidRDefault="00955ED8" w:rsidP="00243D1E">
      <w:pPr>
        <w:tabs>
          <w:tab w:val="right" w:pos="2592"/>
          <w:tab w:val="left" w:pos="5020"/>
        </w:tabs>
        <w:bidi/>
        <w:spacing w:line="360" w:lineRule="auto"/>
        <w:rPr>
          <w:sz w:val="36"/>
          <w:szCs w:val="36"/>
          <w:rtl/>
          <w:lang w:bidi="ar-TN"/>
        </w:rPr>
      </w:pPr>
      <w:r>
        <w:rPr>
          <w:rFonts w:hint="cs"/>
          <w:b/>
          <w:bCs/>
          <w:sz w:val="36"/>
          <w:szCs w:val="36"/>
          <w:u w:val="single"/>
          <w:rtl/>
          <w:lang w:bidi="ar-TN"/>
        </w:rPr>
        <w:t>عــدد الإعـلانـــات</w:t>
      </w:r>
      <w:r>
        <w:rPr>
          <w:rFonts w:hint="cs"/>
          <w:b/>
          <w:bCs/>
          <w:sz w:val="36"/>
          <w:szCs w:val="36"/>
          <w:rtl/>
          <w:lang w:bidi="ar-TN"/>
        </w:rPr>
        <w:t>:</w:t>
      </w:r>
      <w:r>
        <w:rPr>
          <w:rFonts w:hint="cs"/>
          <w:sz w:val="36"/>
          <w:szCs w:val="36"/>
          <w:rtl/>
          <w:lang w:bidi="ar-TN"/>
        </w:rPr>
        <w:t xml:space="preserve">  </w:t>
      </w:r>
      <w:r w:rsidRPr="00084156">
        <w:rPr>
          <w:rFonts w:hint="cs"/>
          <w:sz w:val="32"/>
          <w:szCs w:val="32"/>
          <w:rtl/>
          <w:lang w:bidi="ar-TN"/>
        </w:rPr>
        <w:t>إعلان واحد</w:t>
      </w:r>
    </w:p>
    <w:p w:rsidR="00243D1E" w:rsidRDefault="00243D1E" w:rsidP="00AD27A8">
      <w:pPr>
        <w:bidi/>
        <w:rPr>
          <w:b/>
          <w:bCs/>
          <w:sz w:val="36"/>
          <w:szCs w:val="36"/>
          <w:u w:val="single"/>
          <w:rtl/>
          <w:lang w:bidi="ar-TN"/>
        </w:rPr>
      </w:pPr>
    </w:p>
    <w:p w:rsidR="00955ED8" w:rsidRDefault="00955ED8" w:rsidP="00243D1E">
      <w:pPr>
        <w:bidi/>
        <w:rPr>
          <w:sz w:val="36"/>
          <w:szCs w:val="36"/>
          <w:rtl/>
          <w:lang w:bidi="ar-TN"/>
        </w:rPr>
      </w:pPr>
      <w:r>
        <w:rPr>
          <w:rFonts w:hint="cs"/>
          <w:b/>
          <w:bCs/>
          <w:sz w:val="36"/>
          <w:szCs w:val="36"/>
          <w:u w:val="single"/>
          <w:rtl/>
          <w:lang w:bidi="ar-TN"/>
        </w:rPr>
        <w:t>تــاريــخ الإعـــلان:</w:t>
      </w:r>
      <w:r>
        <w:rPr>
          <w:rFonts w:hint="cs"/>
          <w:sz w:val="36"/>
          <w:szCs w:val="36"/>
          <w:rtl/>
          <w:lang w:bidi="ar-TN"/>
        </w:rPr>
        <w:t xml:space="preserve"> </w:t>
      </w:r>
      <w:r w:rsidR="00243D1E" w:rsidRPr="00084156">
        <w:rPr>
          <w:rFonts w:hint="cs"/>
          <w:sz w:val="32"/>
          <w:szCs w:val="32"/>
          <w:rtl/>
          <w:lang w:bidi="ar-TN"/>
        </w:rPr>
        <w:t>11</w:t>
      </w:r>
      <w:r w:rsidRPr="00084156">
        <w:rPr>
          <w:rFonts w:hint="cs"/>
          <w:sz w:val="32"/>
          <w:szCs w:val="32"/>
          <w:rtl/>
          <w:lang w:bidi="ar-TN"/>
        </w:rPr>
        <w:t xml:space="preserve"> </w:t>
      </w:r>
      <w:r w:rsidR="00243D1E" w:rsidRPr="00084156">
        <w:rPr>
          <w:rFonts w:hint="cs"/>
          <w:sz w:val="32"/>
          <w:szCs w:val="32"/>
          <w:rtl/>
          <w:lang w:bidi="ar-TN"/>
        </w:rPr>
        <w:t>ماي</w:t>
      </w:r>
      <w:r w:rsidRPr="00084156">
        <w:rPr>
          <w:rFonts w:hint="cs"/>
          <w:sz w:val="32"/>
          <w:szCs w:val="32"/>
          <w:rtl/>
          <w:lang w:bidi="ar-TN"/>
        </w:rPr>
        <w:t xml:space="preserve"> 2022</w:t>
      </w:r>
    </w:p>
    <w:p w:rsidR="00955ED8" w:rsidRDefault="00955ED8" w:rsidP="00955ED8">
      <w:pPr>
        <w:bidi/>
        <w:rPr>
          <w:rFonts w:cs="Andalus"/>
          <w:sz w:val="36"/>
          <w:szCs w:val="36"/>
          <w:rtl/>
          <w:lang w:bidi="ar-TN"/>
        </w:rPr>
      </w:pPr>
    </w:p>
    <w:p w:rsidR="00955ED8" w:rsidRDefault="00955ED8" w:rsidP="00955ED8">
      <w:pPr>
        <w:tabs>
          <w:tab w:val="left" w:pos="6532"/>
        </w:tabs>
        <w:bidi/>
        <w:jc w:val="center"/>
        <w:rPr>
          <w:rFonts w:cs="Andalus"/>
          <w:b/>
          <w:bCs/>
          <w:sz w:val="40"/>
          <w:szCs w:val="40"/>
          <w:rtl/>
          <w:lang w:bidi="ar-TN"/>
        </w:rPr>
      </w:pPr>
      <w:r>
        <w:rPr>
          <w:rFonts w:hint="cs"/>
          <w:b/>
          <w:bCs/>
          <w:sz w:val="40"/>
          <w:szCs w:val="40"/>
          <w:rtl/>
          <w:lang w:bidi="ar-TN"/>
        </w:rPr>
        <w:t xml:space="preserve">                                                              </w:t>
      </w:r>
      <w:r>
        <w:rPr>
          <w:rFonts w:cs="Andalus"/>
          <w:b/>
          <w:bCs/>
          <w:sz w:val="40"/>
          <w:szCs w:val="40"/>
          <w:rtl/>
          <w:lang w:bidi="ar-TN"/>
        </w:rPr>
        <w:t xml:space="preserve">المدير العــام      </w:t>
      </w:r>
    </w:p>
    <w:p w:rsidR="00955ED8" w:rsidRDefault="00955ED8" w:rsidP="00AD27A8">
      <w:pPr>
        <w:bidi/>
        <w:spacing w:line="360" w:lineRule="auto"/>
        <w:jc w:val="right"/>
        <w:rPr>
          <w:rFonts w:cs="Andalus"/>
          <w:b/>
          <w:bCs/>
          <w:sz w:val="40"/>
          <w:szCs w:val="40"/>
          <w:lang w:bidi="ar-TN"/>
        </w:rPr>
      </w:pPr>
      <w:r>
        <w:rPr>
          <w:rFonts w:cs="Andalus"/>
          <w:b/>
          <w:bCs/>
          <w:sz w:val="40"/>
          <w:szCs w:val="40"/>
          <w:rtl/>
          <w:lang w:bidi="ar-TN"/>
        </w:rPr>
        <w:t xml:space="preserve">                                                          لمستشفى سهلول بسوسة</w:t>
      </w:r>
    </w:p>
    <w:p w:rsidR="00AD27A8" w:rsidRDefault="00AD27A8" w:rsidP="00955ED8">
      <w:pPr>
        <w:spacing w:line="360" w:lineRule="auto"/>
        <w:jc w:val="right"/>
        <w:rPr>
          <w:rFonts w:cs="Arabic11 BT"/>
          <w:b/>
          <w:bCs/>
          <w:sz w:val="28"/>
          <w:szCs w:val="26"/>
          <w:lang w:bidi="ar-TN"/>
        </w:rPr>
      </w:pPr>
    </w:p>
    <w:p w:rsidR="00955ED8" w:rsidRDefault="00955ED8" w:rsidP="00955ED8">
      <w:pPr>
        <w:spacing w:line="360" w:lineRule="auto"/>
        <w:jc w:val="right"/>
        <w:rPr>
          <w:rFonts w:cs="Arabic11 BT"/>
          <w:b/>
          <w:bCs/>
          <w:sz w:val="28"/>
          <w:szCs w:val="26"/>
          <w:rtl/>
          <w:lang w:bidi="ar-TN"/>
        </w:rPr>
      </w:pPr>
      <w:r>
        <w:rPr>
          <w:rFonts w:cs="Arabic11 BT" w:hint="cs"/>
          <w:b/>
          <w:bCs/>
          <w:sz w:val="28"/>
          <w:szCs w:val="26"/>
          <w:rtl/>
          <w:lang w:bidi="ar-TN"/>
        </w:rPr>
        <w:lastRenderedPageBreak/>
        <w:t xml:space="preserve">          الجمهورية التونسية</w:t>
      </w:r>
    </w:p>
    <w:p w:rsidR="00955ED8" w:rsidRDefault="00955ED8" w:rsidP="00955ED8">
      <w:pPr>
        <w:spacing w:line="360" w:lineRule="auto"/>
        <w:jc w:val="right"/>
        <w:rPr>
          <w:rFonts w:cs="Arabic11 BT"/>
          <w:b/>
          <w:bCs/>
          <w:sz w:val="28"/>
          <w:szCs w:val="26"/>
          <w:rtl/>
          <w:lang w:bidi="ar-TN"/>
        </w:rPr>
      </w:pPr>
      <w:r>
        <w:rPr>
          <w:rFonts w:cs="Arabic11 BT" w:hint="cs"/>
          <w:b/>
          <w:bCs/>
          <w:sz w:val="28"/>
          <w:szCs w:val="26"/>
          <w:rtl/>
          <w:lang w:bidi="ar-TN"/>
        </w:rPr>
        <w:t xml:space="preserve">               وزارة الصحة   </w:t>
      </w:r>
    </w:p>
    <w:p w:rsidR="00955ED8" w:rsidRDefault="00955ED8" w:rsidP="00955ED8">
      <w:pPr>
        <w:bidi/>
        <w:ind w:left="32" w:right="4860"/>
        <w:rPr>
          <w:rFonts w:cs="Times New Roman"/>
          <w:b/>
          <w:bCs/>
          <w:sz w:val="24"/>
          <w:szCs w:val="24"/>
          <w:rtl/>
          <w:lang w:bidi="ar-TN"/>
        </w:rPr>
      </w:pPr>
      <w:r>
        <w:rPr>
          <w:rFonts w:cs="Arabic11 BT" w:hint="cs"/>
          <w:b/>
          <w:bCs/>
          <w:sz w:val="28"/>
          <w:szCs w:val="26"/>
          <w:rtl/>
          <w:lang w:bidi="ar-TN"/>
        </w:rPr>
        <w:t>المستشفى الجامعي "سهلول "  سوسة</w:t>
      </w:r>
    </w:p>
    <w:p w:rsidR="00955ED8" w:rsidRDefault="00955ED8" w:rsidP="00955ED8">
      <w:pPr>
        <w:bidi/>
        <w:ind w:left="32" w:right="4860"/>
        <w:rPr>
          <w:b/>
          <w:bCs/>
          <w:rtl/>
          <w:lang w:bidi="ar-TN"/>
        </w:rPr>
      </w:pPr>
    </w:p>
    <w:p w:rsidR="00955ED8" w:rsidRPr="00053400" w:rsidRDefault="00243D1E" w:rsidP="00243D1E">
      <w:pPr>
        <w:bidi/>
        <w:jc w:val="center"/>
        <w:rPr>
          <w:rFonts w:ascii="Simplified Arabic" w:hAnsi="Simplified Arabic" w:cs="Simplified Arabic"/>
          <w:b/>
          <w:bCs/>
          <w:sz w:val="32"/>
          <w:szCs w:val="32"/>
          <w:rtl/>
          <w:lang w:bidi="ar-TN"/>
        </w:rPr>
      </w:pPr>
      <w:r w:rsidRPr="00053400">
        <w:rPr>
          <w:rFonts w:ascii="Simplified Arabic" w:hAnsi="Simplified Arabic" w:cs="Simplified Arabic"/>
          <w:b/>
          <w:bCs/>
          <w:sz w:val="32"/>
          <w:szCs w:val="32"/>
          <w:rtl/>
          <w:lang w:bidi="ar-TN"/>
        </w:rPr>
        <w:t>إعلان طلب عروض عـــدد 15</w:t>
      </w:r>
      <w:r w:rsidR="00955ED8" w:rsidRPr="00053400">
        <w:rPr>
          <w:rFonts w:ascii="Simplified Arabic" w:hAnsi="Simplified Arabic" w:cs="Simplified Arabic"/>
          <w:b/>
          <w:bCs/>
          <w:sz w:val="32"/>
          <w:szCs w:val="32"/>
          <w:rtl/>
          <w:lang w:bidi="ar-TN"/>
        </w:rPr>
        <w:t xml:space="preserve"> لسنة </w:t>
      </w:r>
      <w:r w:rsidR="00955ED8" w:rsidRPr="00053400">
        <w:rPr>
          <w:rFonts w:ascii="Simplified Arabic" w:hAnsi="Simplified Arabic" w:cs="Simplified Arabic"/>
          <w:b/>
          <w:bCs/>
          <w:sz w:val="32"/>
          <w:szCs w:val="32"/>
          <w:lang w:bidi="ar-TN"/>
        </w:rPr>
        <w:t>2022</w:t>
      </w:r>
    </w:p>
    <w:p w:rsidR="00955ED8" w:rsidRPr="00053400" w:rsidRDefault="00955ED8" w:rsidP="00243D1E">
      <w:pPr>
        <w:tabs>
          <w:tab w:val="right" w:pos="2592"/>
          <w:tab w:val="left" w:pos="5020"/>
        </w:tabs>
        <w:bidi/>
        <w:spacing w:line="360" w:lineRule="auto"/>
        <w:jc w:val="center"/>
        <w:rPr>
          <w:rFonts w:ascii="Simplified Arabic" w:hAnsi="Simplified Arabic" w:cs="Simplified Arabic"/>
          <w:b/>
          <w:bCs/>
          <w:sz w:val="32"/>
          <w:szCs w:val="32"/>
          <w:rtl/>
          <w:lang w:bidi="ar-TN"/>
        </w:rPr>
      </w:pPr>
      <w:r w:rsidRPr="00053400">
        <w:rPr>
          <w:rFonts w:ascii="Simplified Arabic" w:hAnsi="Simplified Arabic" w:cs="Simplified Arabic"/>
          <w:b/>
          <w:bCs/>
          <w:sz w:val="32"/>
          <w:szCs w:val="32"/>
          <w:rtl/>
          <w:lang w:bidi="ar-TN"/>
        </w:rPr>
        <w:t xml:space="preserve"> والمتعلق </w:t>
      </w:r>
      <w:r w:rsidR="00243D1E" w:rsidRPr="00053400">
        <w:rPr>
          <w:rFonts w:ascii="Simplified Arabic" w:hAnsi="Simplified Arabic" w:cs="Simplified Arabic"/>
          <w:b/>
          <w:bCs/>
          <w:sz w:val="32"/>
          <w:szCs w:val="32"/>
          <w:rtl/>
          <w:lang w:bidi="ar-TN"/>
        </w:rPr>
        <w:t>ب</w:t>
      </w:r>
      <w:r w:rsidRPr="00053400">
        <w:rPr>
          <w:rFonts w:ascii="Simplified Arabic" w:hAnsi="Simplified Arabic" w:cs="Simplified Arabic"/>
          <w:b/>
          <w:bCs/>
          <w:sz w:val="32"/>
          <w:szCs w:val="32"/>
          <w:rtl/>
          <w:lang w:bidi="ar-TN"/>
        </w:rPr>
        <w:t xml:space="preserve"> </w:t>
      </w:r>
    </w:p>
    <w:p w:rsidR="00243D1E" w:rsidRPr="00053400" w:rsidRDefault="00243D1E" w:rsidP="00243D1E">
      <w:pPr>
        <w:tabs>
          <w:tab w:val="right" w:pos="2592"/>
          <w:tab w:val="left" w:pos="5020"/>
        </w:tabs>
        <w:bidi/>
        <w:spacing w:line="360" w:lineRule="auto"/>
        <w:jc w:val="center"/>
        <w:rPr>
          <w:rFonts w:ascii="Simplified Arabic" w:hAnsi="Simplified Arabic" w:cs="Simplified Arabic"/>
          <w:b/>
          <w:bCs/>
          <w:sz w:val="24"/>
          <w:rtl/>
        </w:rPr>
      </w:pPr>
      <w:r w:rsidRPr="00053400">
        <w:rPr>
          <w:rFonts w:ascii="Simplified Arabic" w:hAnsi="Simplified Arabic" w:cs="Simplified Arabic"/>
          <w:b/>
          <w:bCs/>
          <w:sz w:val="24"/>
        </w:rPr>
        <w:t>La fourniture, l’installation et la mise en fonctionnement</w:t>
      </w:r>
    </w:p>
    <w:p w:rsidR="00243D1E" w:rsidRPr="00053400" w:rsidRDefault="00243D1E" w:rsidP="00243D1E">
      <w:pPr>
        <w:tabs>
          <w:tab w:val="right" w:pos="2592"/>
          <w:tab w:val="left" w:pos="5020"/>
        </w:tabs>
        <w:bidi/>
        <w:spacing w:line="360" w:lineRule="auto"/>
        <w:jc w:val="center"/>
        <w:rPr>
          <w:rFonts w:ascii="Simplified Arabic" w:hAnsi="Simplified Arabic" w:cs="Simplified Arabic"/>
          <w:b/>
          <w:bCs/>
          <w:sz w:val="24"/>
          <w:rtl/>
        </w:rPr>
      </w:pPr>
      <w:r w:rsidRPr="00053400">
        <w:rPr>
          <w:rFonts w:ascii="Simplified Arabic" w:hAnsi="Simplified Arabic" w:cs="Simplified Arabic"/>
          <w:b/>
          <w:bCs/>
          <w:sz w:val="24"/>
        </w:rPr>
        <w:t xml:space="preserve"> De deux </w:t>
      </w:r>
      <w:r w:rsidRPr="00053400">
        <w:rPr>
          <w:rFonts w:ascii="Simplified Arabic" w:hAnsi="Simplified Arabic" w:cs="Simplified Arabic"/>
          <w:b/>
          <w:bCs/>
          <w:spacing w:val="-3"/>
          <w:sz w:val="24"/>
        </w:rPr>
        <w:t xml:space="preserve">Gamma </w:t>
      </w:r>
      <w:r w:rsidRPr="00053400">
        <w:rPr>
          <w:rFonts w:ascii="Simplified Arabic" w:hAnsi="Simplified Arabic" w:cs="Simplified Arabic"/>
          <w:b/>
          <w:bCs/>
          <w:sz w:val="24"/>
        </w:rPr>
        <w:t>Caméras double têtes à angulation</w:t>
      </w:r>
    </w:p>
    <w:p w:rsidR="00243D1E" w:rsidRPr="00053400" w:rsidRDefault="00243D1E" w:rsidP="00243D1E">
      <w:pPr>
        <w:tabs>
          <w:tab w:val="right" w:pos="2592"/>
          <w:tab w:val="left" w:pos="5020"/>
        </w:tabs>
        <w:bidi/>
        <w:spacing w:line="360" w:lineRule="auto"/>
        <w:jc w:val="center"/>
        <w:rPr>
          <w:rFonts w:ascii="Simplified Arabic" w:hAnsi="Simplified Arabic" w:cs="Simplified Arabic"/>
          <w:b/>
          <w:bCs/>
          <w:sz w:val="36"/>
          <w:szCs w:val="36"/>
          <w:rtl/>
          <w:lang w:bidi="ar-TN"/>
        </w:rPr>
      </w:pPr>
      <w:r w:rsidRPr="00053400">
        <w:rPr>
          <w:rFonts w:ascii="Simplified Arabic" w:hAnsi="Simplified Arabic" w:cs="Simplified Arabic"/>
          <w:b/>
          <w:bCs/>
          <w:sz w:val="24"/>
        </w:rPr>
        <w:t xml:space="preserve"> Variable couplée à une tomodensitométrie X TEMP/TDM (SPECT/CT)</w:t>
      </w:r>
    </w:p>
    <w:p w:rsidR="00955ED8" w:rsidRPr="00053400" w:rsidRDefault="00955ED8" w:rsidP="00955ED8">
      <w:pPr>
        <w:bidi/>
        <w:jc w:val="center"/>
        <w:rPr>
          <w:rFonts w:ascii="Simplified Arabic" w:hAnsi="Simplified Arabic" w:cs="Simplified Arabic"/>
          <w:b/>
          <w:bCs/>
          <w:sz w:val="32"/>
          <w:szCs w:val="32"/>
          <w:rtl/>
          <w:lang w:bidi="ar-TN"/>
        </w:rPr>
      </w:pPr>
      <w:r w:rsidRPr="00053400">
        <w:rPr>
          <w:rFonts w:ascii="Simplified Arabic" w:hAnsi="Simplified Arabic" w:cs="Simplified Arabic"/>
          <w:b/>
          <w:bCs/>
          <w:sz w:val="32"/>
          <w:szCs w:val="32"/>
          <w:rtl/>
          <w:lang w:bidi="ar-TN"/>
        </w:rPr>
        <w:t>بالمستشفى الجامعي  "سهلول" بسوسة</w:t>
      </w:r>
    </w:p>
    <w:p w:rsidR="00955ED8" w:rsidRPr="00053400" w:rsidRDefault="00955ED8" w:rsidP="00955ED8">
      <w:pPr>
        <w:bidi/>
        <w:jc w:val="center"/>
        <w:rPr>
          <w:rFonts w:ascii="Simplified Arabic" w:hAnsi="Simplified Arabic" w:cs="Simplified Arabic"/>
          <w:b/>
          <w:bCs/>
          <w:sz w:val="36"/>
          <w:szCs w:val="36"/>
          <w:rtl/>
          <w:lang w:bidi="ar-TN"/>
        </w:rPr>
      </w:pPr>
      <w:r w:rsidRPr="00053400">
        <w:rPr>
          <w:rFonts w:ascii="Simplified Arabic" w:hAnsi="Simplified Arabic" w:cs="Simplified Arabic"/>
          <w:b/>
          <w:bCs/>
          <w:sz w:val="32"/>
          <w:szCs w:val="32"/>
          <w:rtl/>
          <w:lang w:bidi="ar-TN"/>
        </w:rPr>
        <w:t>(طلب عروض عبر منظومة الشراء العمومي على الخط)</w:t>
      </w:r>
    </w:p>
    <w:p w:rsidR="00955ED8" w:rsidRPr="00AD27A8" w:rsidRDefault="00955ED8" w:rsidP="0023670D">
      <w:pPr>
        <w:bidi/>
        <w:jc w:val="both"/>
        <w:rPr>
          <w:rFonts w:ascii="Simplified Arabic" w:hAnsi="Simplified Arabic" w:cs="Simplified Arabic"/>
          <w:sz w:val="28"/>
          <w:szCs w:val="28"/>
          <w:rtl/>
          <w:lang w:bidi="ar-TN"/>
        </w:rPr>
      </w:pPr>
      <w:r>
        <w:rPr>
          <w:rFonts w:cs="Simplified Arabic"/>
          <w:sz w:val="28"/>
          <w:szCs w:val="28"/>
          <w:rtl/>
          <w:lang w:bidi="ar-TN"/>
        </w:rPr>
        <w:t xml:space="preserve">   يعتزم المستشفى الجامعي "سهلول" بسوسة إجراء طلب عــــــــــــروض بإتّباع الإجراءات اللاماديّة على الخطّ عبر منظومة الشراء العمومي على الخطّ تونيبس "</w:t>
      </w:r>
      <w:r>
        <w:rPr>
          <w:rFonts w:cs="Simplified Arabic"/>
          <w:sz w:val="28"/>
          <w:szCs w:val="28"/>
          <w:lang w:bidi="ar-TN"/>
        </w:rPr>
        <w:t>TUNEPS</w:t>
      </w:r>
      <w:r>
        <w:rPr>
          <w:rFonts w:cs="Simplified Arabic"/>
          <w:sz w:val="28"/>
          <w:szCs w:val="28"/>
          <w:rtl/>
          <w:lang w:bidi="ar-TN"/>
        </w:rPr>
        <w:t xml:space="preserve">" يتعلق </w:t>
      </w:r>
      <w:r w:rsidR="007B4720">
        <w:rPr>
          <w:rFonts w:cs="Simplified Arabic" w:hint="cs"/>
          <w:sz w:val="28"/>
          <w:szCs w:val="28"/>
          <w:rtl/>
          <w:lang w:bidi="ar-TN"/>
        </w:rPr>
        <w:t xml:space="preserve">ب </w:t>
      </w:r>
      <w:r w:rsidR="007B4720" w:rsidRPr="006E4FD1">
        <w:rPr>
          <w:rFonts w:ascii="Simplified Arabic" w:hAnsi="Simplified Arabic" w:cs="Simplified Arabic"/>
          <w:b/>
          <w:bCs/>
          <w:szCs w:val="20"/>
        </w:rPr>
        <w:t xml:space="preserve">la fourniture, l’installation et la mise en fonctionnement de deux </w:t>
      </w:r>
      <w:r w:rsidR="007B4720" w:rsidRPr="006E4FD1">
        <w:rPr>
          <w:rFonts w:ascii="Simplified Arabic" w:hAnsi="Simplified Arabic" w:cs="Simplified Arabic"/>
          <w:b/>
          <w:bCs/>
          <w:spacing w:val="-3"/>
          <w:szCs w:val="20"/>
        </w:rPr>
        <w:t xml:space="preserve">Gamma </w:t>
      </w:r>
      <w:r w:rsidR="007B4720" w:rsidRPr="006E4FD1">
        <w:rPr>
          <w:rFonts w:ascii="Simplified Arabic" w:hAnsi="Simplified Arabic" w:cs="Simplified Arabic"/>
          <w:b/>
          <w:bCs/>
          <w:szCs w:val="20"/>
        </w:rPr>
        <w:t>Caméras double têtes à angulation variable couplée à une tomodensitométrie X TEMP/TDM (SPECT/CT)</w:t>
      </w:r>
      <w:r>
        <w:rPr>
          <w:rFonts w:cs="Simplified Arabic"/>
          <w:sz w:val="28"/>
          <w:szCs w:val="28"/>
          <w:rtl/>
          <w:lang w:bidi="ar-TN"/>
        </w:rPr>
        <w:t xml:space="preserve"> </w:t>
      </w:r>
    </w:p>
    <w:p w:rsidR="007C74A9" w:rsidRDefault="00955ED8" w:rsidP="007C74A9">
      <w:pPr>
        <w:bidi/>
        <w:spacing w:line="247" w:lineRule="auto"/>
        <w:ind w:right="602"/>
        <w:rPr>
          <w:b/>
          <w:sz w:val="23"/>
          <w:rtl/>
        </w:rPr>
      </w:pPr>
      <w:r>
        <w:rPr>
          <w:rFonts w:cs="Simplified Arabic"/>
          <w:sz w:val="28"/>
          <w:szCs w:val="28"/>
          <w:rtl/>
          <w:lang w:bidi="ar-TN"/>
        </w:rPr>
        <w:t xml:space="preserve">وقد حدّد مبلغ الضّمان الوقتي </w:t>
      </w:r>
      <w:r w:rsidR="007C74A9">
        <w:rPr>
          <w:rFonts w:cs="Simplified Arabic" w:hint="cs"/>
          <w:sz w:val="28"/>
          <w:szCs w:val="28"/>
          <w:rtl/>
          <w:lang w:bidi="ar-TN"/>
        </w:rPr>
        <w:t>ب</w:t>
      </w:r>
      <w:r>
        <w:rPr>
          <w:rFonts w:cs="Simplified Arabic"/>
          <w:sz w:val="28"/>
          <w:szCs w:val="28"/>
          <w:rtl/>
          <w:lang w:bidi="ar-TN"/>
        </w:rPr>
        <w:t xml:space="preserve"> : </w:t>
      </w:r>
      <w:r w:rsidR="007C74A9" w:rsidRPr="007C74A9">
        <w:rPr>
          <w:rFonts w:cs="Simplified Arabic"/>
          <w:b/>
          <w:bCs/>
          <w:sz w:val="28"/>
          <w:szCs w:val="28"/>
          <w:lang w:bidi="ar-TN"/>
        </w:rPr>
        <w:t>40.000,000</w:t>
      </w:r>
      <w:r w:rsidR="007C74A9" w:rsidRPr="007C74A9">
        <w:rPr>
          <w:rFonts w:cs="Simplified Arabic" w:hint="cs"/>
          <w:b/>
          <w:bCs/>
          <w:sz w:val="28"/>
          <w:szCs w:val="28"/>
          <w:rtl/>
          <w:lang w:bidi="ar-TN"/>
        </w:rPr>
        <w:t xml:space="preserve"> د</w:t>
      </w:r>
      <w:r w:rsidR="007C74A9">
        <w:rPr>
          <w:rFonts w:cs="Simplified Arabic" w:hint="cs"/>
          <w:b/>
          <w:bCs/>
          <w:sz w:val="28"/>
          <w:szCs w:val="28"/>
          <w:rtl/>
          <w:lang w:bidi="ar-TN"/>
        </w:rPr>
        <w:t xml:space="preserve"> </w:t>
      </w:r>
      <w:r w:rsidR="007C74A9">
        <w:rPr>
          <w:b/>
          <w:sz w:val="23"/>
        </w:rPr>
        <w:t>(40 mille dinars DT)</w:t>
      </w:r>
    </w:p>
    <w:p w:rsidR="00955ED8" w:rsidRDefault="00955ED8" w:rsidP="006C47B0">
      <w:pPr>
        <w:bidi/>
        <w:jc w:val="both"/>
        <w:rPr>
          <w:rFonts w:ascii="Times New Roman" w:hAnsi="Times New Roman" w:cs="Simplified Arabic"/>
          <w:sz w:val="20"/>
          <w:szCs w:val="20"/>
          <w:lang w:bidi="ar-TN"/>
        </w:rPr>
      </w:pPr>
      <w:r>
        <w:rPr>
          <w:rFonts w:cs="Simplified Arabic"/>
          <w:b/>
          <w:bCs/>
          <w:sz w:val="28"/>
          <w:szCs w:val="28"/>
          <w:u w:val="single"/>
          <w:rtl/>
          <w:lang w:bidi="ar-TN"/>
        </w:rPr>
        <w:t xml:space="preserve">طريقة تقديم العروض :  </w:t>
      </w:r>
    </w:p>
    <w:p w:rsidR="00955ED8" w:rsidRDefault="006C47B0" w:rsidP="006C47B0">
      <w:pPr>
        <w:bidi/>
        <w:jc w:val="both"/>
        <w:rPr>
          <w:rFonts w:cs="Simplified Arabic"/>
          <w:sz w:val="28"/>
          <w:szCs w:val="28"/>
          <w:lang w:bidi="ar-TN"/>
        </w:rPr>
      </w:pPr>
      <w:r>
        <w:rPr>
          <w:rFonts w:cs="Simplified Arabic" w:hint="cs"/>
          <w:sz w:val="28"/>
          <w:szCs w:val="28"/>
          <w:rtl/>
          <w:lang w:bidi="ar-TN"/>
        </w:rPr>
        <w:t xml:space="preserve"> </w:t>
      </w:r>
      <w:r>
        <w:rPr>
          <w:rFonts w:cs="Simplified Arabic"/>
          <w:sz w:val="28"/>
          <w:szCs w:val="28"/>
          <w:rtl/>
          <w:lang w:bidi="ar-TN"/>
        </w:rPr>
        <w:t>على المزودين الراغبين في المشاركة و الذين تتوفر فيهم الشروط المطلوبة بكرّاس الشروط والمرسّمين بالسّجلّ التجاري والمسجّلين بمنظومة الشراء العمومي على الخطّ «</w:t>
      </w:r>
      <w:r>
        <w:rPr>
          <w:rFonts w:cs="Simplified Arabic"/>
          <w:sz w:val="28"/>
          <w:szCs w:val="28"/>
          <w:lang w:bidi="ar-TN"/>
        </w:rPr>
        <w:t>TUNEPS</w:t>
      </w:r>
      <w:r>
        <w:rPr>
          <w:rFonts w:cs="Simplified Arabic"/>
          <w:sz w:val="28"/>
          <w:szCs w:val="28"/>
          <w:rtl/>
          <w:lang w:bidi="ar-TN"/>
        </w:rPr>
        <w:t>»، تحميل كراس الشروط</w:t>
      </w:r>
      <w:r>
        <w:rPr>
          <w:rFonts w:cs="Simplified Arabic" w:hint="cs"/>
          <w:sz w:val="28"/>
          <w:szCs w:val="28"/>
          <w:lang w:bidi="ar-TN"/>
        </w:rPr>
        <w:t xml:space="preserve"> </w:t>
      </w:r>
      <w:r>
        <w:rPr>
          <w:rFonts w:cs="Simplified Arabic"/>
          <w:sz w:val="28"/>
          <w:szCs w:val="28"/>
          <w:rtl/>
          <w:lang w:bidi="ar-TN"/>
        </w:rPr>
        <w:t xml:space="preserve">مجّانا عبر الموقع </w:t>
      </w:r>
      <w:r>
        <w:rPr>
          <w:rFonts w:cs="Simplified Arabic" w:hint="cs"/>
          <w:sz w:val="28"/>
          <w:szCs w:val="28"/>
          <w:rtl/>
          <w:lang w:bidi="ar-TN"/>
        </w:rPr>
        <w:t xml:space="preserve"> </w:t>
      </w:r>
      <w:r>
        <w:rPr>
          <w:rFonts w:cs="Simplified Arabic"/>
          <w:sz w:val="28"/>
          <w:szCs w:val="28"/>
          <w:lang w:bidi="ar-TN"/>
        </w:rPr>
        <w:t xml:space="preserve"> www.tuneps.tn</w:t>
      </w:r>
      <w:r w:rsidR="00955ED8">
        <w:rPr>
          <w:rFonts w:cs="Simplified Arabic"/>
          <w:b/>
          <w:bCs/>
          <w:sz w:val="28"/>
          <w:szCs w:val="28"/>
          <w:rtl/>
          <w:lang w:bidi="ar-TN"/>
        </w:rPr>
        <w:t>يتمّ إرسال العروض وجوبا عبر منظومة الشراء العمومي على الخطّ "</w:t>
      </w:r>
      <w:r w:rsidR="00955ED8">
        <w:rPr>
          <w:rFonts w:cs="Simplified Arabic"/>
          <w:b/>
          <w:bCs/>
          <w:sz w:val="28"/>
          <w:szCs w:val="28"/>
          <w:lang w:bidi="ar-TN"/>
        </w:rPr>
        <w:t>TUNEPS</w:t>
      </w:r>
      <w:r w:rsidR="00955ED8">
        <w:rPr>
          <w:rFonts w:cs="Simplified Arabic"/>
          <w:b/>
          <w:bCs/>
          <w:sz w:val="28"/>
          <w:szCs w:val="28"/>
          <w:rtl/>
          <w:lang w:bidi="ar-TN"/>
        </w:rPr>
        <w:t>"</w:t>
      </w:r>
      <w:r w:rsidR="00955ED8">
        <w:rPr>
          <w:rFonts w:cs="Simplified Arabic" w:hint="cs"/>
          <w:sz w:val="28"/>
          <w:szCs w:val="28"/>
          <w:lang w:bidi="ar-TN"/>
        </w:rPr>
        <w:t xml:space="preserve"> </w:t>
      </w:r>
      <w:r w:rsidR="00955ED8">
        <w:rPr>
          <w:rFonts w:cs="Simplified Arabic"/>
          <w:sz w:val="28"/>
          <w:szCs w:val="28"/>
          <w:rtl/>
          <w:lang w:bidi="ar-TN"/>
        </w:rPr>
        <w:t xml:space="preserve"> (</w:t>
      </w:r>
      <w:r w:rsidR="00955ED8">
        <w:rPr>
          <w:rFonts w:cs="Simplified Arabic"/>
          <w:sz w:val="28"/>
          <w:szCs w:val="28"/>
          <w:lang w:bidi="ar-TN"/>
        </w:rPr>
        <w:t>www.tuneps.tn</w:t>
      </w:r>
      <w:r w:rsidR="00955ED8">
        <w:rPr>
          <w:rFonts w:cs="Simplified Arabic"/>
          <w:sz w:val="28"/>
          <w:szCs w:val="28"/>
          <w:rtl/>
          <w:lang w:bidi="ar-TN"/>
        </w:rPr>
        <w:t xml:space="preserve">) . ولمزيد من الإرشادات حول كيفيّة التسجيل واستغلال </w:t>
      </w:r>
      <w:r w:rsidR="00955ED8">
        <w:rPr>
          <w:rFonts w:cs="Simplified Arabic"/>
          <w:sz w:val="28"/>
          <w:szCs w:val="28"/>
          <w:rtl/>
          <w:lang w:bidi="ar-TN"/>
        </w:rPr>
        <w:lastRenderedPageBreak/>
        <w:t>منظومة "</w:t>
      </w:r>
      <w:r w:rsidR="00955ED8">
        <w:rPr>
          <w:rFonts w:cs="Simplified Arabic"/>
          <w:sz w:val="28"/>
          <w:szCs w:val="28"/>
          <w:lang w:bidi="ar-TN"/>
        </w:rPr>
        <w:t>TUNEPS</w:t>
      </w:r>
      <w:r w:rsidR="00955ED8">
        <w:rPr>
          <w:rFonts w:cs="Simplified Arabic"/>
          <w:sz w:val="28"/>
          <w:szCs w:val="28"/>
          <w:rtl/>
          <w:lang w:bidi="ar-TN"/>
        </w:rPr>
        <w:t xml:space="preserve">" ، يمكنكم الاتصال بمركز النداء التابع لوحدة الشراء العمومي على الخطّ بالهيئة العليا للطلب العمومي على رقم الهاتف </w:t>
      </w:r>
      <w:r w:rsidR="00955ED8">
        <w:rPr>
          <w:rFonts w:cs="Simplified Arabic"/>
          <w:sz w:val="28"/>
          <w:szCs w:val="28"/>
          <w:lang w:bidi="ar-TN"/>
        </w:rPr>
        <w:t>70130340</w:t>
      </w:r>
      <w:r w:rsidR="00955ED8">
        <w:rPr>
          <w:rFonts w:cs="Simplified Arabic"/>
          <w:sz w:val="28"/>
          <w:szCs w:val="28"/>
          <w:rtl/>
          <w:lang w:bidi="ar-TN"/>
        </w:rPr>
        <w:t xml:space="preserve"> أو عبر البريد الالكتروني </w:t>
      </w:r>
      <w:hyperlink r:id="rId5" w:history="1">
        <w:r w:rsidR="00955ED8">
          <w:rPr>
            <w:rStyle w:val="Lienhypertexte"/>
            <w:rFonts w:cs="Simplified Arabic"/>
            <w:color w:val="auto"/>
            <w:sz w:val="26"/>
            <w:szCs w:val="26"/>
            <w:u w:val="none"/>
            <w:lang w:bidi="ar-TN"/>
          </w:rPr>
          <w:t>tuneps@pm.gov.tn</w:t>
        </w:r>
      </w:hyperlink>
      <w:r w:rsidR="00955ED8">
        <w:rPr>
          <w:rFonts w:cs="Simplified Arabic"/>
          <w:sz w:val="28"/>
          <w:szCs w:val="28"/>
          <w:rtl/>
          <w:lang w:bidi="ar-TN"/>
        </w:rPr>
        <w:t xml:space="preserve"> . </w:t>
      </w:r>
    </w:p>
    <w:p w:rsidR="006E4FD1" w:rsidRDefault="006C47B0" w:rsidP="006E4FD1">
      <w:pPr>
        <w:bidi/>
        <w:jc w:val="both"/>
        <w:rPr>
          <w:rFonts w:asciiTheme="minorBidi" w:hAnsiTheme="minorBidi"/>
          <w:sz w:val="24"/>
          <w:szCs w:val="24"/>
          <w:rtl/>
        </w:rPr>
      </w:pPr>
      <w:r>
        <w:rPr>
          <w:rFonts w:cs="Simplified Arabic"/>
          <w:b/>
          <w:bCs/>
          <w:sz w:val="28"/>
          <w:szCs w:val="28"/>
          <w:u w:val="single"/>
          <w:lang w:bidi="ar-TN"/>
        </w:rPr>
        <w:t xml:space="preserve">   </w:t>
      </w:r>
      <w:r w:rsidR="00955ED8">
        <w:rPr>
          <w:rFonts w:cs="Simplified Arabic"/>
          <w:b/>
          <w:bCs/>
          <w:sz w:val="28"/>
          <w:szCs w:val="28"/>
          <w:u w:val="single"/>
          <w:rtl/>
          <w:lang w:bidi="ar-TN"/>
        </w:rPr>
        <w:t>أمّا بالنسبة لوثيقتي الضمان الوقتي والسجل الوطني للمؤسسات</w:t>
      </w:r>
      <w:r w:rsidR="00955ED8">
        <w:rPr>
          <w:rFonts w:cs="Simplified Arabic"/>
          <w:sz w:val="28"/>
          <w:szCs w:val="28"/>
          <w:rtl/>
          <w:lang w:bidi="ar-TN"/>
        </w:rPr>
        <w:t xml:space="preserve"> ، فيجب على المشاركين توجيهها عن طريق البريد مضمون الوصول أو عن طريق البريد السّريع أو تسليمها مباشرة بمكتب الضبط باسم السيّد المدير العام للمستشفى الجامعي "سهلول" بسوسة في ظرف خارجي مغلق على العنوان التالي "مستشفى سهلول الطريق الحزامية سهلول سوسة 4054 " و يكتب عليه : " </w:t>
      </w:r>
      <w:r w:rsidR="00955ED8" w:rsidRPr="006E4FD1">
        <w:rPr>
          <w:rFonts w:cs="Simplified Arabic"/>
          <w:b/>
          <w:bCs/>
          <w:sz w:val="28"/>
          <w:szCs w:val="28"/>
          <w:rtl/>
          <w:lang w:bidi="ar-TN"/>
        </w:rPr>
        <w:t xml:space="preserve">لا يفتح طلب عروض عدد </w:t>
      </w:r>
      <w:r w:rsidR="00084156" w:rsidRPr="006E4FD1">
        <w:rPr>
          <w:rFonts w:cs="Simplified Arabic" w:hint="cs"/>
          <w:b/>
          <w:bCs/>
          <w:sz w:val="28"/>
          <w:szCs w:val="28"/>
          <w:rtl/>
          <w:lang w:bidi="ar-TN"/>
        </w:rPr>
        <w:t>15</w:t>
      </w:r>
      <w:r w:rsidR="00955ED8" w:rsidRPr="006E4FD1">
        <w:rPr>
          <w:rFonts w:cs="Simplified Arabic"/>
          <w:b/>
          <w:bCs/>
          <w:sz w:val="28"/>
          <w:szCs w:val="28"/>
          <w:rtl/>
          <w:lang w:bidi="ar-TN"/>
        </w:rPr>
        <w:t xml:space="preserve"> لسنة</w:t>
      </w:r>
      <w:r w:rsidR="00955ED8" w:rsidRPr="006E4FD1">
        <w:rPr>
          <w:rFonts w:cs="Simplified Arabic" w:hint="cs"/>
          <w:b/>
          <w:bCs/>
          <w:sz w:val="28"/>
          <w:szCs w:val="28"/>
          <w:lang w:bidi="ar-TN"/>
        </w:rPr>
        <w:t xml:space="preserve"> </w:t>
      </w:r>
      <w:r w:rsidR="00955ED8" w:rsidRPr="006E4FD1">
        <w:rPr>
          <w:rFonts w:cs="Simplified Arabic"/>
          <w:b/>
          <w:bCs/>
          <w:sz w:val="28"/>
          <w:szCs w:val="28"/>
          <w:rtl/>
          <w:lang w:bidi="ar-TN"/>
        </w:rPr>
        <w:t>2022 يتعلق</w:t>
      </w:r>
      <w:r w:rsidR="00955ED8" w:rsidRPr="006E4FD1">
        <w:rPr>
          <w:rFonts w:cs="Simplified Arabic"/>
          <w:b/>
          <w:bCs/>
          <w:sz w:val="36"/>
          <w:szCs w:val="36"/>
          <w:rtl/>
          <w:lang w:bidi="ar-TN"/>
        </w:rPr>
        <w:t xml:space="preserve"> </w:t>
      </w:r>
      <w:r w:rsidR="006E4FD1" w:rsidRPr="006E4FD1">
        <w:rPr>
          <w:rFonts w:cs="Simplified Arabic" w:hint="cs"/>
          <w:b/>
          <w:bCs/>
          <w:sz w:val="24"/>
          <w:szCs w:val="24"/>
          <w:rtl/>
          <w:lang w:bidi="ar-TN"/>
        </w:rPr>
        <w:t>ب</w:t>
      </w:r>
      <w:r w:rsidR="006E4FD1" w:rsidRPr="006E4FD1">
        <w:rPr>
          <w:rFonts w:ascii="Simplified Arabic" w:hAnsi="Simplified Arabic" w:cs="Simplified Arabic"/>
          <w:b/>
          <w:bCs/>
          <w:sz w:val="24"/>
          <w:szCs w:val="24"/>
        </w:rPr>
        <w:t xml:space="preserve">la fourniture, l’installation et la mise en fonctionnement de deux </w:t>
      </w:r>
      <w:r w:rsidR="006E4FD1" w:rsidRPr="006E4FD1">
        <w:rPr>
          <w:rFonts w:ascii="Simplified Arabic" w:hAnsi="Simplified Arabic" w:cs="Simplified Arabic"/>
          <w:b/>
          <w:bCs/>
          <w:spacing w:val="-3"/>
          <w:sz w:val="24"/>
          <w:szCs w:val="24"/>
        </w:rPr>
        <w:t xml:space="preserve">Gamma </w:t>
      </w:r>
      <w:r w:rsidR="006E4FD1" w:rsidRPr="006E4FD1">
        <w:rPr>
          <w:rFonts w:ascii="Simplified Arabic" w:hAnsi="Simplified Arabic" w:cs="Simplified Arabic"/>
          <w:b/>
          <w:bCs/>
          <w:sz w:val="24"/>
          <w:szCs w:val="24"/>
        </w:rPr>
        <w:t>Caméras double têtes à angulation variable couplée à une tomodensitométrie X TEMP/TDM (SPECT/CT)</w:t>
      </w:r>
      <w:r w:rsidR="006E4FD1">
        <w:rPr>
          <w:rFonts w:asciiTheme="minorBidi" w:hAnsiTheme="minorBidi" w:hint="cs"/>
          <w:sz w:val="24"/>
          <w:szCs w:val="24"/>
          <w:rtl/>
        </w:rPr>
        <w:t xml:space="preserve"> بمستشفى سهلول بسوسة </w:t>
      </w:r>
      <w:r w:rsidR="006E4FD1">
        <w:rPr>
          <w:rFonts w:asciiTheme="minorBidi" w:hAnsiTheme="minorBidi"/>
          <w:sz w:val="24"/>
          <w:szCs w:val="24"/>
          <w:rtl/>
        </w:rPr>
        <w:t>"</w:t>
      </w:r>
    </w:p>
    <w:p w:rsidR="00955ED8" w:rsidRDefault="00955ED8" w:rsidP="008A4B54">
      <w:pPr>
        <w:bidi/>
        <w:jc w:val="both"/>
        <w:rPr>
          <w:rFonts w:cs="Simplified Arabic"/>
          <w:b/>
          <w:bCs/>
          <w:sz w:val="28"/>
          <w:szCs w:val="28"/>
          <w:u w:val="single"/>
          <w:rtl/>
          <w:lang w:bidi="ar-TN"/>
        </w:rPr>
      </w:pPr>
      <w:r>
        <w:rPr>
          <w:rFonts w:cs="Simplified Arabic"/>
          <w:b/>
          <w:bCs/>
          <w:sz w:val="28"/>
          <w:szCs w:val="28"/>
          <w:u w:val="single"/>
          <w:rtl/>
          <w:lang w:bidi="ar-TN"/>
        </w:rPr>
        <w:t xml:space="preserve">حدد آخر أجل لقبول العروض ليوم </w:t>
      </w:r>
      <w:r w:rsidR="008A4B54">
        <w:rPr>
          <w:rFonts w:cs="Simplified Arabic" w:hint="cs"/>
          <w:b/>
          <w:bCs/>
          <w:sz w:val="28"/>
          <w:szCs w:val="28"/>
          <w:u w:val="single"/>
          <w:rtl/>
          <w:lang w:bidi="ar-TN"/>
        </w:rPr>
        <w:t>14 جوان</w:t>
      </w:r>
      <w:r>
        <w:rPr>
          <w:rFonts w:cs="Simplified Arabic"/>
          <w:b/>
          <w:bCs/>
          <w:sz w:val="28"/>
          <w:szCs w:val="28"/>
          <w:u w:val="single"/>
          <w:rtl/>
          <w:lang w:bidi="ar-TN"/>
        </w:rPr>
        <w:t xml:space="preserve"> 2022 و حددت الساعة الحادية عشر صباحا كساعة قصوى لقبول العروض.</w:t>
      </w:r>
    </w:p>
    <w:p w:rsidR="00955ED8" w:rsidRDefault="00955ED8" w:rsidP="001A6BC6">
      <w:pPr>
        <w:bidi/>
        <w:jc w:val="both"/>
        <w:rPr>
          <w:rFonts w:cs="Simplified Arabic"/>
          <w:b/>
          <w:bCs/>
          <w:sz w:val="28"/>
          <w:szCs w:val="28"/>
          <w:u w:val="single"/>
          <w:rtl/>
          <w:lang w:bidi="ar-TN"/>
        </w:rPr>
      </w:pPr>
      <w:r>
        <w:rPr>
          <w:rFonts w:cs="Simplified Arabic"/>
          <w:sz w:val="28"/>
          <w:szCs w:val="28"/>
          <w:rtl/>
          <w:lang w:bidi="ar-TN"/>
        </w:rPr>
        <w:t>تقصى كلّ العروض</w:t>
      </w:r>
      <w:r>
        <w:rPr>
          <w:rFonts w:cs="Simplified Arabic"/>
          <w:sz w:val="28"/>
          <w:szCs w:val="28"/>
          <w:lang w:bidi="ar-TN"/>
        </w:rPr>
        <w:t> </w:t>
      </w:r>
      <w:r>
        <w:rPr>
          <w:rFonts w:cs="Simplified Arabic"/>
          <w:sz w:val="28"/>
          <w:szCs w:val="28"/>
          <w:rtl/>
          <w:lang w:bidi="ar-TN"/>
        </w:rPr>
        <w:t xml:space="preserve"> والظروف الواردة أو المسلّمة بعد آخر أجل</w:t>
      </w:r>
      <w:r>
        <w:rPr>
          <w:rFonts w:cs="Simplified Arabic"/>
          <w:sz w:val="28"/>
          <w:szCs w:val="28"/>
          <w:lang w:bidi="ar-TN"/>
        </w:rPr>
        <w:t> </w:t>
      </w:r>
      <w:r>
        <w:rPr>
          <w:rFonts w:cs="Simplified Arabic"/>
          <w:sz w:val="28"/>
          <w:szCs w:val="28"/>
          <w:rtl/>
          <w:lang w:bidi="ar-TN"/>
        </w:rPr>
        <w:t>لتقديم العروض (يعتمد ختم مكتب</w:t>
      </w:r>
      <w:r>
        <w:rPr>
          <w:rFonts w:cs="Simplified Arabic" w:hint="cs"/>
          <w:sz w:val="28"/>
          <w:szCs w:val="28"/>
          <w:lang w:bidi="ar-TN"/>
        </w:rPr>
        <w:t xml:space="preserve"> </w:t>
      </w:r>
      <w:r>
        <w:rPr>
          <w:rFonts w:cs="Simplified Arabic"/>
          <w:sz w:val="28"/>
          <w:szCs w:val="28"/>
          <w:rtl/>
          <w:lang w:bidi="ar-TN"/>
        </w:rPr>
        <w:t xml:space="preserve">الضبط بإدارة المستشفى لتحديد تاريخ الوصول) أو التي لم تتضمن وثيقة الضّمان الوقتي. </w:t>
      </w:r>
      <w:r>
        <w:rPr>
          <w:rFonts w:cs="Simplified Arabic"/>
          <w:b/>
          <w:bCs/>
          <w:sz w:val="28"/>
          <w:szCs w:val="28"/>
          <w:u w:val="single"/>
          <w:rtl/>
          <w:lang w:bidi="ar-TN"/>
        </w:rPr>
        <w:t>كما يغلق في نفس اليوم ونفس السّاعة  باب الترشّحات آليّا عبر منظومة "</w:t>
      </w:r>
      <w:r>
        <w:rPr>
          <w:rFonts w:cs="Simplified Arabic"/>
          <w:b/>
          <w:bCs/>
          <w:sz w:val="28"/>
          <w:szCs w:val="28"/>
          <w:u w:val="single"/>
          <w:lang w:bidi="ar-TN"/>
        </w:rPr>
        <w:t>TUNEPS</w:t>
      </w:r>
      <w:r>
        <w:rPr>
          <w:rFonts w:cs="Simplified Arabic"/>
          <w:b/>
          <w:bCs/>
          <w:sz w:val="28"/>
          <w:szCs w:val="28"/>
          <w:u w:val="single"/>
          <w:rtl/>
          <w:lang w:bidi="ar-TN"/>
        </w:rPr>
        <w:t>"</w:t>
      </w:r>
      <w:r>
        <w:rPr>
          <w:rFonts w:cs="Simplified Arabic"/>
          <w:b/>
          <w:bCs/>
          <w:sz w:val="28"/>
          <w:szCs w:val="28"/>
          <w:u w:val="single"/>
          <w:lang w:bidi="ar-TN"/>
        </w:rPr>
        <w:t>.</w:t>
      </w:r>
    </w:p>
    <w:p w:rsidR="00955ED8" w:rsidRDefault="00955ED8" w:rsidP="008A4B54">
      <w:pPr>
        <w:bidi/>
        <w:jc w:val="both"/>
        <w:rPr>
          <w:rFonts w:cs="Simplified Arabic"/>
          <w:b/>
          <w:bCs/>
          <w:sz w:val="28"/>
          <w:szCs w:val="28"/>
          <w:u w:val="single"/>
          <w:rtl/>
          <w:lang w:bidi="ar-TN"/>
        </w:rPr>
      </w:pPr>
      <w:r>
        <w:rPr>
          <w:rFonts w:cs="Simplified Arabic"/>
          <w:b/>
          <w:bCs/>
          <w:sz w:val="28"/>
          <w:szCs w:val="28"/>
          <w:u w:val="single"/>
          <w:rtl/>
          <w:lang w:bidi="ar-TN"/>
        </w:rPr>
        <w:t xml:space="preserve">و يقع فتح الظروف المتضمنة للضمان الوقتي والسجل الوطني للمؤسسات في جلسة علنية يوم </w:t>
      </w:r>
      <w:r w:rsidR="008A4B54">
        <w:rPr>
          <w:rFonts w:cs="Simplified Arabic" w:hint="cs"/>
          <w:b/>
          <w:bCs/>
          <w:sz w:val="28"/>
          <w:szCs w:val="28"/>
          <w:u w:val="single"/>
          <w:rtl/>
          <w:lang w:bidi="ar-TN"/>
        </w:rPr>
        <w:t>14 جوان 2022</w:t>
      </w:r>
      <w:r w:rsidR="007027F5">
        <w:rPr>
          <w:rFonts w:cs="Simplified Arabic"/>
          <w:b/>
          <w:bCs/>
          <w:sz w:val="28"/>
          <w:szCs w:val="28"/>
          <w:u w:val="single"/>
          <w:rtl/>
          <w:lang w:bidi="ar-TN"/>
        </w:rPr>
        <w:t xml:space="preserve"> </w:t>
      </w:r>
      <w:r>
        <w:rPr>
          <w:rFonts w:cs="Simplified Arabic"/>
          <w:b/>
          <w:bCs/>
          <w:sz w:val="28"/>
          <w:szCs w:val="28"/>
          <w:u w:val="single"/>
          <w:rtl/>
          <w:lang w:bidi="ar-TN"/>
        </w:rPr>
        <w:t xml:space="preserve"> على السّاعة الحادية عشر والنصف صباحا بمقرّ الإدارة العامّة للمستشفى</w:t>
      </w:r>
      <w:r>
        <w:rPr>
          <w:rFonts w:cs="Simplified Arabic"/>
          <w:sz w:val="28"/>
          <w:szCs w:val="28"/>
          <w:rtl/>
          <w:lang w:bidi="ar-TN"/>
        </w:rPr>
        <w:t>.</w:t>
      </w:r>
    </w:p>
    <w:p w:rsidR="00955ED8" w:rsidRDefault="00955ED8" w:rsidP="007027F5">
      <w:pPr>
        <w:bidi/>
        <w:ind w:left="360"/>
        <w:jc w:val="both"/>
        <w:rPr>
          <w:rFonts w:cs="Simplified Arabic"/>
          <w:sz w:val="28"/>
          <w:szCs w:val="28"/>
          <w:rtl/>
          <w:lang w:bidi="ar-TN"/>
        </w:rPr>
      </w:pPr>
      <w:r>
        <w:rPr>
          <w:rFonts w:cs="Simplified Arabic"/>
          <w:sz w:val="28"/>
          <w:szCs w:val="28"/>
          <w:rtl/>
          <w:lang w:bidi="ar-TN"/>
        </w:rPr>
        <w:t xml:space="preserve">يلتزم المترشحون بعروضهم لمدة </w:t>
      </w:r>
      <w:r w:rsidR="007027F5">
        <w:rPr>
          <w:rFonts w:cs="Simplified Arabic" w:hint="cs"/>
          <w:b/>
          <w:bCs/>
          <w:sz w:val="28"/>
          <w:szCs w:val="28"/>
          <w:u w:val="single"/>
          <w:rtl/>
          <w:lang w:bidi="ar-TN"/>
        </w:rPr>
        <w:t>120</w:t>
      </w:r>
      <w:r>
        <w:rPr>
          <w:rFonts w:cs="Simplified Arabic"/>
          <w:b/>
          <w:bCs/>
          <w:sz w:val="28"/>
          <w:szCs w:val="28"/>
          <w:u w:val="single"/>
          <w:rtl/>
          <w:lang w:bidi="ar-TN"/>
        </w:rPr>
        <w:t xml:space="preserve"> يوما</w:t>
      </w:r>
      <w:r>
        <w:rPr>
          <w:rFonts w:cs="Simplified Arabic"/>
          <w:sz w:val="28"/>
          <w:szCs w:val="28"/>
          <w:rtl/>
          <w:lang w:bidi="ar-TN"/>
        </w:rPr>
        <w:t xml:space="preserve"> ابتداء من اليوم الموالي لآخر أجل لقبول العروض.</w:t>
      </w:r>
    </w:p>
    <w:p w:rsidR="00955ED8" w:rsidRDefault="00955ED8" w:rsidP="00955ED8">
      <w:pPr>
        <w:bidi/>
        <w:ind w:left="360"/>
        <w:rPr>
          <w:rFonts w:cs="Simplified Arabic"/>
          <w:b/>
          <w:bCs/>
          <w:sz w:val="26"/>
          <w:szCs w:val="26"/>
          <w:u w:val="single"/>
          <w:rtl/>
          <w:lang w:bidi="ar-TN"/>
        </w:rPr>
      </w:pPr>
    </w:p>
    <w:p w:rsidR="00955ED8" w:rsidRDefault="00955ED8" w:rsidP="00955ED8">
      <w:pPr>
        <w:bidi/>
        <w:ind w:left="360"/>
        <w:jc w:val="both"/>
        <w:rPr>
          <w:rFonts w:cs="Simplified Arabic"/>
          <w:b/>
          <w:bCs/>
          <w:sz w:val="26"/>
          <w:szCs w:val="26"/>
          <w:u w:val="single"/>
          <w:rtl/>
          <w:lang w:bidi="ar-TN"/>
        </w:rPr>
      </w:pPr>
    </w:p>
    <w:p w:rsidR="00955ED8" w:rsidRDefault="00955ED8" w:rsidP="00955ED8">
      <w:pPr>
        <w:bidi/>
        <w:ind w:left="360"/>
        <w:jc w:val="both"/>
        <w:rPr>
          <w:rFonts w:cs="Simplified Arabic"/>
          <w:b/>
          <w:bCs/>
          <w:sz w:val="26"/>
          <w:szCs w:val="26"/>
          <w:u w:val="single"/>
          <w:rtl/>
          <w:lang w:bidi="ar-TN"/>
        </w:rPr>
      </w:pPr>
    </w:p>
    <w:p w:rsidR="00955ED8" w:rsidRDefault="00955ED8" w:rsidP="00955ED8">
      <w:pPr>
        <w:bidi/>
        <w:ind w:left="360"/>
        <w:jc w:val="both"/>
        <w:rPr>
          <w:rFonts w:cs="Simplified Arabic"/>
          <w:b/>
          <w:bCs/>
          <w:sz w:val="26"/>
          <w:szCs w:val="26"/>
          <w:u w:val="single"/>
          <w:rtl/>
          <w:lang w:bidi="ar-TN"/>
        </w:rPr>
      </w:pPr>
    </w:p>
    <w:p w:rsidR="00955ED8" w:rsidRDefault="00955ED8" w:rsidP="00955ED8">
      <w:pPr>
        <w:bidi/>
        <w:ind w:left="360"/>
        <w:jc w:val="both"/>
        <w:rPr>
          <w:rFonts w:cs="Simplified Arabic"/>
          <w:b/>
          <w:bCs/>
          <w:sz w:val="26"/>
          <w:szCs w:val="26"/>
          <w:u w:val="single"/>
          <w:rtl/>
          <w:lang w:bidi="ar-TN"/>
        </w:rPr>
      </w:pPr>
    </w:p>
    <w:p w:rsidR="00955ED8" w:rsidRDefault="00955ED8" w:rsidP="00955ED8">
      <w:pPr>
        <w:bidi/>
        <w:ind w:left="360"/>
        <w:jc w:val="both"/>
        <w:rPr>
          <w:rFonts w:cs="Simplified Arabic"/>
          <w:b/>
          <w:bCs/>
          <w:sz w:val="26"/>
          <w:szCs w:val="26"/>
          <w:u w:val="single"/>
          <w:rtl/>
          <w:lang w:bidi="ar-TN"/>
        </w:rPr>
      </w:pPr>
    </w:p>
    <w:p w:rsidR="00955ED8" w:rsidRDefault="00955ED8" w:rsidP="00955ED8">
      <w:pPr>
        <w:bidi/>
        <w:ind w:left="360"/>
        <w:jc w:val="both"/>
        <w:rPr>
          <w:rFonts w:cs="Simplified Arabic"/>
          <w:b/>
          <w:bCs/>
          <w:sz w:val="26"/>
          <w:szCs w:val="26"/>
          <w:u w:val="single"/>
          <w:rtl/>
          <w:lang w:bidi="ar-TN"/>
        </w:rPr>
      </w:pPr>
    </w:p>
    <w:p w:rsidR="000C091D" w:rsidRDefault="000C091D"/>
    <w:sectPr w:rsidR="000C091D" w:rsidSect="0017271A">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11 BT">
    <w:altName w:val="Times New Roman"/>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955ED8"/>
    <w:rsid w:val="00053400"/>
    <w:rsid w:val="00084156"/>
    <w:rsid w:val="000C091D"/>
    <w:rsid w:val="000E695D"/>
    <w:rsid w:val="0017271A"/>
    <w:rsid w:val="001A6BC6"/>
    <w:rsid w:val="0023670D"/>
    <w:rsid w:val="00243D1E"/>
    <w:rsid w:val="0027345A"/>
    <w:rsid w:val="00276000"/>
    <w:rsid w:val="00287782"/>
    <w:rsid w:val="00474514"/>
    <w:rsid w:val="004E38E6"/>
    <w:rsid w:val="005B4CD5"/>
    <w:rsid w:val="006C47B0"/>
    <w:rsid w:val="006E4FD1"/>
    <w:rsid w:val="007027F5"/>
    <w:rsid w:val="007B4720"/>
    <w:rsid w:val="007C74A9"/>
    <w:rsid w:val="008A4B54"/>
    <w:rsid w:val="008E7EEF"/>
    <w:rsid w:val="00955ED8"/>
    <w:rsid w:val="00956CD6"/>
    <w:rsid w:val="00A46392"/>
    <w:rsid w:val="00AD27A8"/>
    <w:rsid w:val="00B82F1D"/>
    <w:rsid w:val="00B87FE2"/>
    <w:rsid w:val="00BC2690"/>
    <w:rsid w:val="00FD4F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5ED8"/>
    <w:pPr>
      <w:tabs>
        <w:tab w:val="center" w:pos="4536"/>
        <w:tab w:val="right" w:pos="9072"/>
      </w:tabs>
      <w:spacing w:after="0" w:line="240" w:lineRule="auto"/>
    </w:pPr>
    <w:rPr>
      <w:rFonts w:ascii="Calibri" w:eastAsia="Calibri" w:hAnsi="Calibri" w:cs="Arial"/>
      <w:lang w:eastAsia="en-US"/>
    </w:rPr>
  </w:style>
  <w:style w:type="character" w:customStyle="1" w:styleId="En-tteCar">
    <w:name w:val="En-tête Car"/>
    <w:basedOn w:val="Policepardfaut"/>
    <w:link w:val="En-tte"/>
    <w:uiPriority w:val="99"/>
    <w:rsid w:val="00955ED8"/>
    <w:rPr>
      <w:rFonts w:ascii="Calibri" w:eastAsia="Calibri" w:hAnsi="Calibri" w:cs="Arial"/>
      <w:lang w:eastAsia="en-US"/>
    </w:rPr>
  </w:style>
  <w:style w:type="character" w:styleId="Lienhypertexte">
    <w:name w:val="Hyperlink"/>
    <w:basedOn w:val="Policepardfaut"/>
    <w:uiPriority w:val="99"/>
    <w:semiHidden/>
    <w:unhideWhenUsed/>
    <w:rsid w:val="00955ED8"/>
    <w:rPr>
      <w:color w:val="0000FF"/>
      <w:u w:val="single"/>
    </w:rPr>
  </w:style>
  <w:style w:type="paragraph" w:styleId="Textedebulles">
    <w:name w:val="Balloon Text"/>
    <w:basedOn w:val="Normal"/>
    <w:link w:val="TextedebullesCar"/>
    <w:uiPriority w:val="99"/>
    <w:semiHidden/>
    <w:unhideWhenUsed/>
    <w:rsid w:val="00955E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5ED8"/>
    <w:rPr>
      <w:rFonts w:ascii="Tahoma" w:hAnsi="Tahoma" w:cs="Tahoma"/>
      <w:sz w:val="16"/>
      <w:szCs w:val="16"/>
    </w:rPr>
  </w:style>
  <w:style w:type="character" w:styleId="Textedelespacerserv">
    <w:name w:val="Placeholder Text"/>
    <w:basedOn w:val="Policepardfaut"/>
    <w:uiPriority w:val="99"/>
    <w:semiHidden/>
    <w:rsid w:val="006E4FD1"/>
    <w:rPr>
      <w:color w:val="808080"/>
    </w:rPr>
  </w:style>
</w:styles>
</file>

<file path=word/webSettings.xml><?xml version="1.0" encoding="utf-8"?>
<w:webSettings xmlns:r="http://schemas.openxmlformats.org/officeDocument/2006/relationships" xmlns:w="http://schemas.openxmlformats.org/wordprocessingml/2006/main">
  <w:divs>
    <w:div w:id="212503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neps@pm.gov.tn"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2724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el amri</dc:creator>
  <cp:lastModifiedBy>Ahmed MARCHE</cp:lastModifiedBy>
  <cp:revision>2</cp:revision>
  <cp:lastPrinted>2022-05-07T10:07:00Z</cp:lastPrinted>
  <dcterms:created xsi:type="dcterms:W3CDTF">2022-05-11T11:27:00Z</dcterms:created>
  <dcterms:modified xsi:type="dcterms:W3CDTF">2022-05-11T11:27:00Z</dcterms:modified>
</cp:coreProperties>
</file>