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9" w:rsidRDefault="00070C27" w:rsidP="00AE2BB9">
      <w:pPr>
        <w:bidi/>
        <w:spacing w:after="0" w:line="240" w:lineRule="auto"/>
        <w:ind w:left="283" w:firstLine="341"/>
        <w:mirrorIndents/>
        <w:jc w:val="both"/>
        <w:rPr>
          <w:rFonts w:cs="Andalus"/>
          <w:b/>
          <w:bCs/>
          <w:szCs w:val="24"/>
          <w:rtl/>
          <w:lang w:bidi="ar-TN"/>
        </w:rPr>
      </w:pPr>
      <w:r>
        <w:rPr>
          <w:rFonts w:cs="Andalus" w:hint="cs"/>
          <w:b/>
          <w:bCs/>
          <w:noProof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2941320</wp:posOffset>
            </wp:positionH>
            <wp:positionV relativeFrom="margin">
              <wp:posOffset>63500</wp:posOffset>
            </wp:positionV>
            <wp:extent cx="552450" cy="632460"/>
            <wp:effectExtent l="19050" t="0" r="0" b="0"/>
            <wp:wrapSquare wrapText="bothSides"/>
            <wp:docPr id="25" name="Image 7" descr="http://lemilieuautorise.files.wordpress.com/2012/01/tuni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lemilieuautorise.files.wordpress.com/2012/01/tunis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2BB9">
        <w:rPr>
          <w:rFonts w:cs="Andalus" w:hint="cs"/>
          <w:b/>
          <w:bCs/>
          <w:szCs w:val="24"/>
          <w:rtl/>
          <w:lang w:bidi="ar-TN"/>
        </w:rPr>
        <w:t>الجمهورية</w:t>
      </w:r>
      <w:proofErr w:type="gramEnd"/>
      <w:r w:rsidR="00AE2BB9">
        <w:rPr>
          <w:rFonts w:cs="Andalus" w:hint="cs"/>
          <w:b/>
          <w:bCs/>
          <w:szCs w:val="24"/>
          <w:rtl/>
          <w:lang w:bidi="ar-TN"/>
        </w:rPr>
        <w:t xml:space="preserve"> التونسية</w:t>
      </w:r>
    </w:p>
    <w:p w:rsidR="00AE2BB9" w:rsidRDefault="00AE2BB9" w:rsidP="00AE2BB9">
      <w:pPr>
        <w:bidi/>
        <w:spacing w:after="0" w:line="240" w:lineRule="auto"/>
        <w:ind w:left="-708" w:hanging="426"/>
        <w:mirrorIndents/>
        <w:jc w:val="both"/>
        <w:rPr>
          <w:rFonts w:cs="Andalus"/>
          <w:b/>
          <w:bCs/>
          <w:szCs w:val="24"/>
          <w:rtl/>
          <w:lang w:bidi="ar-TN"/>
        </w:rPr>
      </w:pPr>
      <w:r>
        <w:rPr>
          <w:rFonts w:cs="Andalus" w:hint="cs"/>
          <w:b/>
          <w:bCs/>
          <w:szCs w:val="24"/>
          <w:rtl/>
          <w:lang w:bidi="ar-TN"/>
        </w:rPr>
        <w:t xml:space="preserve"> وزارة الفلاحة والموارد المائية و الصيد البحري</w:t>
      </w:r>
    </w:p>
    <w:p w:rsidR="00ED69AA" w:rsidRPr="007C31F1" w:rsidRDefault="00AE2BB9" w:rsidP="007C31F1">
      <w:pPr>
        <w:bidi/>
        <w:spacing w:after="0" w:line="240" w:lineRule="auto"/>
        <w:mirrorIndents/>
        <w:jc w:val="both"/>
        <w:rPr>
          <w:rFonts w:cs="Andalus"/>
          <w:b/>
          <w:bCs/>
          <w:szCs w:val="24"/>
          <w:rtl/>
          <w:lang w:bidi="ar-TN"/>
        </w:rPr>
      </w:pPr>
      <w:r>
        <w:rPr>
          <w:rFonts w:cs="Andalus" w:hint="cs"/>
          <w:b/>
          <w:bCs/>
          <w:szCs w:val="24"/>
          <w:rtl/>
          <w:lang w:bidi="ar-TN"/>
        </w:rPr>
        <w:t xml:space="preserve">المندوبية </w:t>
      </w:r>
      <w:proofErr w:type="spellStart"/>
      <w:r>
        <w:rPr>
          <w:rFonts w:cs="Andalus" w:hint="cs"/>
          <w:b/>
          <w:bCs/>
          <w:szCs w:val="24"/>
          <w:rtl/>
          <w:lang w:bidi="ar-TN"/>
        </w:rPr>
        <w:t>الجهوية</w:t>
      </w:r>
      <w:proofErr w:type="spellEnd"/>
      <w:r>
        <w:rPr>
          <w:rFonts w:cs="Andalus" w:hint="cs"/>
          <w:b/>
          <w:bCs/>
          <w:szCs w:val="24"/>
          <w:rtl/>
          <w:lang w:bidi="ar-TN"/>
        </w:rPr>
        <w:t xml:space="preserve"> للتنمية </w:t>
      </w:r>
      <w:proofErr w:type="spellStart"/>
      <w:r>
        <w:rPr>
          <w:rFonts w:cs="Andalus" w:hint="cs"/>
          <w:b/>
          <w:bCs/>
          <w:szCs w:val="24"/>
          <w:rtl/>
          <w:lang w:bidi="ar-TN"/>
        </w:rPr>
        <w:t>الفلاحية</w:t>
      </w:r>
      <w:proofErr w:type="spellEnd"/>
      <w:r>
        <w:rPr>
          <w:rFonts w:cs="Andalus" w:hint="cs"/>
          <w:b/>
          <w:bCs/>
          <w:szCs w:val="24"/>
          <w:rtl/>
          <w:lang w:bidi="ar-TN"/>
        </w:rPr>
        <w:t xml:space="preserve"> بمدنين </w:t>
      </w:r>
    </w:p>
    <w:p w:rsidR="00AE2BB9" w:rsidRDefault="00AE2BB9" w:rsidP="00911A24">
      <w:pPr>
        <w:pStyle w:val="Paragraphedeliste"/>
        <w:jc w:val="center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طلب عروض عدد </w:t>
      </w:r>
      <w:r w:rsidR="00ED69AA">
        <w:rPr>
          <w:rFonts w:hint="cs"/>
          <w:b/>
          <w:bCs/>
          <w:sz w:val="28"/>
          <w:szCs w:val="28"/>
          <w:rtl/>
          <w:lang w:bidi="ar-TN"/>
        </w:rPr>
        <w:t>14/2020 ( إجراءات مبسطة)</w:t>
      </w:r>
      <w:r w:rsidR="003E5E37">
        <w:rPr>
          <w:rFonts w:hint="cs"/>
          <w:b/>
          <w:bCs/>
          <w:sz w:val="28"/>
          <w:szCs w:val="28"/>
          <w:rtl/>
          <w:lang w:bidi="ar-TN"/>
        </w:rPr>
        <w:t>-الإعلان عدد0</w:t>
      </w:r>
      <w:r w:rsidR="00911A24">
        <w:rPr>
          <w:rFonts w:hint="cs"/>
          <w:b/>
          <w:bCs/>
          <w:sz w:val="28"/>
          <w:szCs w:val="28"/>
          <w:rtl/>
          <w:lang w:bidi="ar-TN"/>
        </w:rPr>
        <w:t>4</w:t>
      </w:r>
    </w:p>
    <w:p w:rsidR="00ED69AA" w:rsidRPr="00ED69AA" w:rsidRDefault="00ED69AA" w:rsidP="000B082B">
      <w:pPr>
        <w:pStyle w:val="Paragraphedeliste"/>
        <w:bidi/>
        <w:jc w:val="center"/>
        <w:rPr>
          <w:b/>
          <w:bCs/>
          <w:sz w:val="28"/>
          <w:szCs w:val="28"/>
          <w:rtl/>
          <w:lang w:bidi="ar-TN"/>
        </w:rPr>
      </w:pPr>
      <w:r w:rsidRPr="00ED69AA">
        <w:rPr>
          <w:rFonts w:hint="cs"/>
          <w:b/>
          <w:bCs/>
          <w:sz w:val="28"/>
          <w:szCs w:val="28"/>
          <w:rtl/>
          <w:lang w:bidi="ar-TN"/>
        </w:rPr>
        <w:t xml:space="preserve">إحداث </w:t>
      </w:r>
      <w:r w:rsidR="00D31D67">
        <w:rPr>
          <w:rFonts w:hint="cs"/>
          <w:b/>
          <w:bCs/>
          <w:sz w:val="28"/>
          <w:szCs w:val="28"/>
          <w:rtl/>
          <w:lang w:bidi="ar-TN"/>
        </w:rPr>
        <w:t xml:space="preserve">بئر </w:t>
      </w:r>
      <w:proofErr w:type="gramStart"/>
      <w:r w:rsidR="00D31D67">
        <w:rPr>
          <w:rFonts w:hint="cs"/>
          <w:b/>
          <w:bCs/>
          <w:sz w:val="28"/>
          <w:szCs w:val="28"/>
          <w:rtl/>
          <w:lang w:bidi="ar-TN"/>
        </w:rPr>
        <w:t>عميقة</w:t>
      </w:r>
      <w:r w:rsidR="000B082B">
        <w:rPr>
          <w:b/>
          <w:bCs/>
          <w:sz w:val="28"/>
          <w:szCs w:val="28"/>
          <w:lang w:bidi="ar-TN"/>
        </w:rPr>
        <w:t xml:space="preserve"> </w:t>
      </w:r>
      <w:r w:rsidR="000B082B">
        <w:rPr>
          <w:rFonts w:hint="cs"/>
          <w:b/>
          <w:bCs/>
          <w:sz w:val="28"/>
          <w:szCs w:val="28"/>
          <w:rtl/>
          <w:lang w:bidi="ar-TN"/>
        </w:rPr>
        <w:t xml:space="preserve"> "الحزمة</w:t>
      </w:r>
      <w:proofErr w:type="gramEnd"/>
      <w:r w:rsidR="000B082B">
        <w:rPr>
          <w:rFonts w:hint="cs"/>
          <w:b/>
          <w:bCs/>
          <w:sz w:val="28"/>
          <w:szCs w:val="28"/>
          <w:rtl/>
          <w:lang w:bidi="ar-TN"/>
        </w:rPr>
        <w:t xml:space="preserve"> 8"</w:t>
      </w:r>
      <w:r w:rsidR="00D31D6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ED69AA">
        <w:rPr>
          <w:rFonts w:hint="cs"/>
          <w:b/>
          <w:bCs/>
          <w:sz w:val="28"/>
          <w:szCs w:val="28"/>
          <w:rtl/>
          <w:lang w:bidi="ar-TN"/>
        </w:rPr>
        <w:t>للري بولاية مدنين</w:t>
      </w:r>
    </w:p>
    <w:p w:rsidR="00536696" w:rsidRPr="000B082B" w:rsidRDefault="00536696" w:rsidP="00911A24">
      <w:pPr>
        <w:bidi/>
        <w:spacing w:after="0"/>
        <w:ind w:right="-142"/>
        <w:rPr>
          <w:rFonts w:ascii="Simplified Arabic" w:hAnsi="Simplified Arabic" w:cs="Sultan normal"/>
          <w:sz w:val="24"/>
          <w:szCs w:val="24"/>
          <w:rtl/>
          <w:lang w:eastAsia="fr-FR"/>
        </w:rPr>
      </w:pPr>
      <w:r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 xml:space="preserve">في نطاق </w:t>
      </w:r>
      <w:r w:rsidRPr="000B082B">
        <w:rPr>
          <w:rFonts w:ascii="Simplified Arabic" w:hAnsi="Simplified Arabic" w:cs="Sultan normal" w:hint="cs"/>
          <w:sz w:val="24"/>
          <w:szCs w:val="24"/>
          <w:rtl/>
          <w:lang w:eastAsia="fr-FR"/>
        </w:rPr>
        <w:t xml:space="preserve"> تنفيذ برنامج إحداث آبار عميقة للري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 xml:space="preserve"> </w:t>
      </w:r>
      <w:r w:rsidRPr="000B082B">
        <w:rPr>
          <w:rFonts w:ascii="Simplified Arabic" w:hAnsi="Simplified Arabic" w:cs="Sultan normal" w:hint="cs"/>
          <w:sz w:val="24"/>
          <w:szCs w:val="24"/>
          <w:rtl/>
          <w:lang w:eastAsia="fr-FR"/>
        </w:rPr>
        <w:t>بولاية مدنين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 xml:space="preserve"> </w:t>
      </w:r>
      <w:r w:rsidR="00054866" w:rsidRPr="000B082B">
        <w:rPr>
          <w:rFonts w:ascii="Simplified Arabic" w:eastAsia="Times New Roman" w:hAnsi="Simplified Arabic" w:cs="Sultan normal"/>
          <w:sz w:val="24"/>
          <w:szCs w:val="24"/>
          <w:rtl/>
          <w:lang w:eastAsia="fr-FR"/>
        </w:rPr>
        <w:t xml:space="preserve">، </w:t>
      </w:r>
      <w:r w:rsidR="00D31D67"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 xml:space="preserve">تعتزم المندوبية </w:t>
      </w:r>
      <w:proofErr w:type="spellStart"/>
      <w:r w:rsidR="00D31D67"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>الجهوية</w:t>
      </w:r>
      <w:proofErr w:type="spellEnd"/>
      <w:r w:rsidR="00D31D67"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 xml:space="preserve"> للتنمية </w:t>
      </w:r>
      <w:proofErr w:type="spellStart"/>
      <w:r w:rsidR="00D31D67"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>الفلاحية</w:t>
      </w:r>
      <w:proofErr w:type="spellEnd"/>
      <w:r w:rsidR="00D31D67"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 xml:space="preserve"> بمدني</w:t>
      </w:r>
      <w:r w:rsidR="00D31D67" w:rsidRPr="000B082B">
        <w:rPr>
          <w:rFonts w:ascii="Simplified Arabic" w:hAnsi="Simplified Arabic" w:cs="Sultan normal" w:hint="cs"/>
          <w:sz w:val="24"/>
          <w:szCs w:val="24"/>
          <w:rtl/>
          <w:lang w:eastAsia="fr-FR"/>
        </w:rPr>
        <w:t>ـ</w:t>
      </w:r>
      <w:r w:rsidR="00D31D67" w:rsidRPr="000B082B">
        <w:rPr>
          <w:rFonts w:ascii="Simplified Arabic" w:hAnsi="Simplified Arabic" w:cs="Sultan normal"/>
          <w:sz w:val="24"/>
          <w:szCs w:val="24"/>
          <w:rtl/>
          <w:lang w:eastAsia="fr-FR"/>
        </w:rPr>
        <w:t>ن</w:t>
      </w:r>
      <w:r w:rsidR="00D31D67" w:rsidRPr="000B082B">
        <w:rPr>
          <w:rFonts w:ascii="Simplified Arabic" w:hAnsi="Simplified Arabic" w:cs="Sultan normal"/>
          <w:b/>
          <w:bCs/>
          <w:sz w:val="24"/>
          <w:szCs w:val="24"/>
          <w:rtl/>
          <w:lang w:eastAsia="fr-FR"/>
        </w:rPr>
        <w:t xml:space="preserve"> الإعلان</w:t>
      </w:r>
      <w:r w:rsidR="00D31D67" w:rsidRPr="000B082B">
        <w:rPr>
          <w:rFonts w:ascii="Simplified Arabic" w:hAnsi="Simplified Arabic" w:cs="Sultan normal" w:hint="cs"/>
          <w:sz w:val="24"/>
          <w:szCs w:val="24"/>
          <w:rtl/>
          <w:lang w:eastAsia="fr-FR"/>
        </w:rPr>
        <w:t xml:space="preserve"> </w:t>
      </w:r>
      <w:r w:rsidR="00D31D67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>للمرة ال</w:t>
      </w:r>
      <w:r w:rsidR="00911A24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>رابعة</w:t>
      </w:r>
      <w:r w:rsidR="00D31D67" w:rsidRPr="000B082B">
        <w:rPr>
          <w:rFonts w:ascii="Simplified Arabic" w:hAnsi="Simplified Arabic" w:cs="Sultan normal"/>
          <w:b/>
          <w:bCs/>
          <w:sz w:val="24"/>
          <w:szCs w:val="24"/>
          <w:rtl/>
          <w:lang w:eastAsia="fr-FR"/>
        </w:rPr>
        <w:t xml:space="preserve"> عن</w:t>
      </w:r>
      <w:r w:rsidR="00D31D67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 xml:space="preserve"> القسط عدد01 من</w:t>
      </w:r>
      <w:r w:rsidR="00D31D67" w:rsidRPr="000B082B">
        <w:rPr>
          <w:rFonts w:ascii="Simplified Arabic" w:hAnsi="Simplified Arabic" w:cs="Sultan normal"/>
          <w:b/>
          <w:bCs/>
          <w:sz w:val="24"/>
          <w:szCs w:val="24"/>
          <w:rtl/>
          <w:lang w:eastAsia="fr-FR"/>
        </w:rPr>
        <w:t xml:space="preserve"> طلب ع</w:t>
      </w:r>
      <w:r w:rsidR="00D31D67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>ـ</w:t>
      </w:r>
      <w:r w:rsidR="00D31D67" w:rsidRPr="000B082B">
        <w:rPr>
          <w:rFonts w:ascii="Simplified Arabic" w:hAnsi="Simplified Arabic" w:cs="Sultan normal"/>
          <w:b/>
          <w:bCs/>
          <w:sz w:val="24"/>
          <w:szCs w:val="24"/>
          <w:rtl/>
          <w:lang w:eastAsia="fr-FR"/>
        </w:rPr>
        <w:t>روض</w:t>
      </w:r>
      <w:r w:rsidR="00D31D67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eastAsia="fr-FR"/>
        </w:rPr>
        <w:t xml:space="preserve"> عدد14/2020( إجراءات مبسطة) لإحداث بئر عمومية عميقة للري بولاية مدنين</w:t>
      </w:r>
      <w:r w:rsidR="00D31D67" w:rsidRPr="000B082B">
        <w:rPr>
          <w:rFonts w:ascii="Simplified Arabic" w:hAnsi="Simplified Arabic" w:cs="Sultan normal" w:hint="cs"/>
          <w:sz w:val="24"/>
          <w:szCs w:val="24"/>
          <w:rtl/>
          <w:lang w:eastAsia="fr-FR"/>
        </w:rPr>
        <w:t>.</w:t>
      </w:r>
    </w:p>
    <w:p w:rsidR="00D31D67" w:rsidRPr="000B082B" w:rsidRDefault="00D31D67" w:rsidP="000B082B">
      <w:pPr>
        <w:pStyle w:val="Corpsdetexte"/>
        <w:tabs>
          <w:tab w:val="left" w:pos="4711"/>
        </w:tabs>
        <w:bidi/>
        <w:ind w:firstLine="709"/>
        <w:jc w:val="both"/>
        <w:rPr>
          <w:rFonts w:ascii="Simplified Arabic" w:hAnsi="Simplified Arabic" w:cs="Sultan normal"/>
          <w:b w:val="0"/>
          <w:bCs w:val="0"/>
          <w:szCs w:val="24"/>
          <w:rtl/>
          <w:lang w:eastAsia="fr-FR"/>
        </w:rPr>
      </w:pPr>
      <w:r w:rsidRPr="000B082B">
        <w:rPr>
          <w:rFonts w:ascii="Simplified Arabic" w:hAnsi="Simplified Arabic" w:cs="Sultan normal" w:hint="cs"/>
          <w:b w:val="0"/>
          <w:bCs w:val="0"/>
          <w:szCs w:val="24"/>
          <w:rtl/>
          <w:lang w:eastAsia="fr-FR"/>
        </w:rPr>
        <w:t xml:space="preserve">يتكون طلب العروض من </w:t>
      </w:r>
      <w:r w:rsidRPr="000B082B">
        <w:rPr>
          <w:rFonts w:ascii="Simplified Arabic" w:hAnsi="Simplified Arabic" w:cs="Sultan normal" w:hint="cs"/>
          <w:szCs w:val="24"/>
          <w:rtl/>
          <w:lang w:eastAsia="fr-FR"/>
        </w:rPr>
        <w:t xml:space="preserve">قسط واحد </w:t>
      </w:r>
      <w:r w:rsidRPr="000B082B">
        <w:rPr>
          <w:rFonts w:ascii="Simplified Arabic" w:hAnsi="Simplified Arabic" w:cs="Sultan normal" w:hint="cs"/>
          <w:szCs w:val="24"/>
          <w:rtl/>
        </w:rPr>
        <w:t>:</w:t>
      </w:r>
      <w:r w:rsidRPr="000B082B">
        <w:rPr>
          <w:rFonts w:ascii="Simplified Arabic" w:hAnsi="Simplified Arabic" w:cs="Sultan normal" w:hint="cs"/>
          <w:b w:val="0"/>
          <w:bCs w:val="0"/>
          <w:szCs w:val="24"/>
          <w:rtl/>
          <w:lang w:eastAsia="fr-FR"/>
        </w:rPr>
        <w:t xml:space="preserve"> </w:t>
      </w:r>
      <w:r w:rsidR="000B082B" w:rsidRPr="000B082B">
        <w:rPr>
          <w:rFonts w:ascii="Simplified Arabic" w:hAnsi="Simplified Arabic" w:cs="Sultan normal"/>
          <w:b w:val="0"/>
          <w:bCs w:val="0"/>
          <w:szCs w:val="24"/>
          <w:rtl/>
          <w:lang w:eastAsia="fr-FR"/>
        </w:rPr>
        <w:tab/>
      </w:r>
    </w:p>
    <w:p w:rsidR="00D31D67" w:rsidRPr="000B082B" w:rsidRDefault="00D31D67" w:rsidP="00284664">
      <w:pPr>
        <w:bidi/>
        <w:spacing w:after="0"/>
        <w:ind w:right="-142"/>
        <w:rPr>
          <w:rFonts w:ascii="Simplified Arabic" w:hAnsi="Simplified Arabic" w:cs="Sultan normal"/>
          <w:b/>
          <w:bCs/>
          <w:sz w:val="24"/>
          <w:szCs w:val="24"/>
          <w:lang w:eastAsia="fr-FR"/>
        </w:rPr>
      </w:pPr>
      <w:r w:rsidRPr="000B082B">
        <w:rPr>
          <w:rFonts w:ascii="Tahoma" w:hAnsi="Tahoma" w:cs="Sultan normal" w:hint="cs"/>
          <w:b/>
          <w:bCs/>
          <w:sz w:val="24"/>
          <w:szCs w:val="24"/>
          <w:rtl/>
        </w:rPr>
        <w:t xml:space="preserve">قسط عدد 01 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</w:rPr>
        <w:t xml:space="preserve">:إحداث بئر عميقة للري " الحزمة 8" بعمق 300 م بعمادة 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</w:t>
      </w:r>
      <w:r w:rsidR="00284664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اللبة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</w:rPr>
        <w:t xml:space="preserve">من </w:t>
      </w:r>
      <w:proofErr w:type="spellStart"/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</w:rPr>
        <w:t>معتمدية</w:t>
      </w:r>
      <w:proofErr w:type="spellEnd"/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</w:rPr>
        <w:t xml:space="preserve"> مدنين الجنوبية بولاية مدنين</w:t>
      </w:r>
    </w:p>
    <w:p w:rsidR="00536696" w:rsidRPr="000B082B" w:rsidRDefault="00AE2BB9" w:rsidP="00536696">
      <w:pPr>
        <w:tabs>
          <w:tab w:val="left" w:pos="8841"/>
        </w:tabs>
        <w:bidi/>
        <w:spacing w:after="0"/>
        <w:ind w:firstLine="709"/>
        <w:jc w:val="both"/>
        <w:rPr>
          <w:rFonts w:ascii="Simplified Arabic" w:hAnsi="Simplified Arabic" w:cs="Sultan normal"/>
          <w:sz w:val="24"/>
          <w:szCs w:val="24"/>
          <w:rtl/>
        </w:rPr>
      </w:pPr>
      <w:proofErr w:type="gramStart"/>
      <w:r w:rsidRPr="000B082B">
        <w:rPr>
          <w:rFonts w:ascii="Simplified Arabic" w:hAnsi="Simplified Arabic" w:cs="Sultan normal"/>
          <w:sz w:val="24"/>
          <w:szCs w:val="24"/>
          <w:rtl/>
        </w:rPr>
        <w:t>فعلى</w:t>
      </w:r>
      <w:proofErr w:type="gramEnd"/>
      <w:r w:rsidRPr="000B082B">
        <w:rPr>
          <w:rFonts w:ascii="Simplified Arabic" w:hAnsi="Simplified Arabic" w:cs="Sultan normal"/>
          <w:sz w:val="24"/>
          <w:szCs w:val="24"/>
          <w:rtl/>
        </w:rPr>
        <w:t xml:space="preserve"> المقاولين الراغبين في المشاركة و الذين تتوفر لديهم </w:t>
      </w:r>
      <w:r w:rsidR="00536696" w:rsidRPr="000B082B">
        <w:rPr>
          <w:rFonts w:ascii="Simplified Arabic" w:hAnsi="Simplified Arabic" w:cs="Sultan normal" w:hint="cs"/>
          <w:b/>
          <w:bCs/>
          <w:sz w:val="24"/>
          <w:szCs w:val="24"/>
          <w:rtl/>
        </w:rPr>
        <w:t>بطاقة</w:t>
      </w:r>
      <w:r w:rsidR="00536696" w:rsidRPr="000B082B">
        <w:rPr>
          <w:rFonts w:ascii="Simplified Arabic" w:hAnsi="Simplified Arabic" w:cs="Sultan normal"/>
          <w:b/>
          <w:bCs/>
          <w:sz w:val="24"/>
          <w:szCs w:val="24"/>
          <w:rtl/>
        </w:rPr>
        <w:t xml:space="preserve"> تعاطي المهنة في ميدان حفر الآبار </w:t>
      </w:r>
      <w:r w:rsidR="00536696" w:rsidRPr="000B082B">
        <w:rPr>
          <w:rFonts w:ascii="Simplified Arabic" w:hAnsi="Simplified Arabic" w:cs="Sultan normal" w:hint="cs"/>
          <w:b/>
          <w:bCs/>
          <w:sz w:val="24"/>
          <w:szCs w:val="24"/>
          <w:rtl/>
        </w:rPr>
        <w:t>المائية</w:t>
      </w:r>
      <w:r w:rsidR="00536696" w:rsidRPr="000B082B">
        <w:rPr>
          <w:rFonts w:ascii="Simplified Arabic" w:hAnsi="Simplified Arabic" w:cs="Sultan normal" w:hint="cs"/>
          <w:sz w:val="24"/>
          <w:szCs w:val="24"/>
          <w:rtl/>
        </w:rPr>
        <w:t>:</w:t>
      </w:r>
    </w:p>
    <w:p w:rsidR="00536696" w:rsidRPr="000B082B" w:rsidRDefault="00536696" w:rsidP="00065118">
      <w:pPr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ultan normal"/>
          <w:sz w:val="24"/>
          <w:szCs w:val="24"/>
          <w:lang w:bidi="ar-TN"/>
        </w:rPr>
      </w:pPr>
      <w:r w:rsidRPr="000B082B">
        <w:rPr>
          <w:rFonts w:ascii="Simplified Arabic" w:hAnsi="Simplified Arabic" w:cs="Sultan normal" w:hint="cs"/>
          <w:sz w:val="24"/>
          <w:szCs w:val="24"/>
          <w:rtl/>
        </w:rPr>
        <w:t>صنف</w:t>
      </w:r>
      <w:r w:rsidRPr="000B082B">
        <w:rPr>
          <w:rFonts w:ascii="Simplified Arabic" w:hAnsi="Simplified Arabic" w:cs="Sultan normal"/>
          <w:sz w:val="24"/>
          <w:szCs w:val="24"/>
          <w:rtl/>
        </w:rPr>
        <w:t xml:space="preserve"> </w:t>
      </w:r>
      <w:r w:rsidRPr="000B082B">
        <w:rPr>
          <w:rFonts w:ascii="Simplified Arabic" w:hAnsi="Simplified Arabic" w:cs="Sultan normal" w:hint="cs"/>
          <w:sz w:val="24"/>
          <w:szCs w:val="24"/>
          <w:rtl/>
        </w:rPr>
        <w:t>‘‘د'‘</w:t>
      </w:r>
      <w:r w:rsidRPr="000B082B">
        <w:rPr>
          <w:rFonts w:ascii="Simplified Arabic" w:hAnsi="Simplified Arabic" w:cs="Sultan normal"/>
          <w:sz w:val="24"/>
          <w:szCs w:val="24"/>
        </w:rPr>
        <w:t>Catégorie D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أو أكثر ( طاقة حفر </w:t>
      </w:r>
      <w:r w:rsidRPr="000B082B">
        <w:rPr>
          <w:rFonts w:ascii="Simplified Arabic" w:hAnsi="Simplified Arabic" w:cs="Sultan normal"/>
          <w:sz w:val="24"/>
          <w:szCs w:val="24"/>
          <w:lang w:bidi="ar-TN"/>
        </w:rPr>
        <w:t>300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 م فما فوق) </w:t>
      </w:r>
    </w:p>
    <w:p w:rsidR="00D31D67" w:rsidRPr="000B082B" w:rsidRDefault="00536696" w:rsidP="00D31D67">
      <w:pPr>
        <w:bidi/>
        <w:spacing w:after="0" w:line="240" w:lineRule="auto"/>
        <w:ind w:left="720"/>
        <w:jc w:val="center"/>
        <w:rPr>
          <w:rFonts w:ascii="Simplified Arabic" w:hAnsi="Simplified Arabic" w:cs="Sultan normal"/>
          <w:sz w:val="24"/>
          <w:szCs w:val="24"/>
          <w:rtl/>
          <w:lang w:bidi="ar-TN"/>
        </w:rPr>
      </w:pPr>
      <w:r w:rsidRPr="000B082B">
        <w:rPr>
          <w:rFonts w:ascii="Simplified Arabic" w:hAnsi="Simplified Arabic" w:cs="Sultan normal" w:hint="cs"/>
          <w:sz w:val="24"/>
          <w:szCs w:val="24"/>
          <w:u w:val="single"/>
          <w:rtl/>
          <w:lang w:bidi="ar-TN"/>
        </w:rPr>
        <w:t>أو</w:t>
      </w:r>
    </w:p>
    <w:p w:rsidR="00C82711" w:rsidRPr="000B082B" w:rsidRDefault="00536696" w:rsidP="00D31D67">
      <w:pPr>
        <w:pStyle w:val="Paragraphedeliste"/>
        <w:numPr>
          <w:ilvl w:val="0"/>
          <w:numId w:val="7"/>
        </w:numPr>
        <w:bidi/>
        <w:ind w:left="425" w:firstLine="0"/>
        <w:jc w:val="left"/>
        <w:rPr>
          <w:rFonts w:ascii="Simplified Arabic" w:hAnsi="Simplified Arabic" w:cs="Sultan normal"/>
          <w:sz w:val="24"/>
          <w:szCs w:val="24"/>
          <w:rtl/>
          <w:lang w:bidi="ar-TN"/>
        </w:rPr>
      </w:pP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الذين تتوفر لديهم </w:t>
      </w:r>
      <w:r w:rsidRPr="000B082B">
        <w:rPr>
          <w:rFonts w:ascii="Simplified Arabic" w:hAnsi="Simplified Arabic" w:cs="Sultan normal" w:hint="cs"/>
          <w:sz w:val="24"/>
          <w:szCs w:val="24"/>
          <w:rtl/>
        </w:rPr>
        <w:t>نسخة مطابقة للأصل من كراس الشروط المتعلقة بممارسة  نشاط التنقيب عن المياه الصادرة بالرائد الرسمي عدد092 بتاريخ 15/11/2019 وفقا لقرار وزير الفلاحة و الموارد المائية  و الصيد البحري ووزير التنمية و الاستثمار و التعاون الدولي المؤرخ في 04 نوفمبر 2019</w:t>
      </w:r>
      <w:r w:rsidR="001B6DE4"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 في</w:t>
      </w:r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 </w:t>
      </w:r>
      <w:r w:rsidR="001B6DE4"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الأصناف المذكورة أعلاه </w:t>
      </w:r>
      <w:r w:rsidRPr="000B082B">
        <w:rPr>
          <w:rFonts w:ascii="Simplified Arabic" w:hAnsi="Simplified Arabic" w:cs="Sultan normal"/>
          <w:sz w:val="24"/>
          <w:szCs w:val="24"/>
          <w:rtl/>
        </w:rPr>
        <w:t>،</w:t>
      </w:r>
      <w:r w:rsidRPr="000B082B">
        <w:rPr>
          <w:rFonts w:ascii="Simplified Arabic" w:hAnsi="Simplified Arabic" w:cs="Sultan normal" w:hint="cs"/>
          <w:sz w:val="24"/>
          <w:szCs w:val="24"/>
          <w:rtl/>
        </w:rPr>
        <w:t>ممضاة و مختومة من قبل الإدارة المعنية.</w:t>
      </w:r>
    </w:p>
    <w:p w:rsidR="00671898" w:rsidRPr="000B082B" w:rsidRDefault="00671898" w:rsidP="00C82711">
      <w:pPr>
        <w:bidi/>
        <w:spacing w:after="0" w:line="240" w:lineRule="auto"/>
        <w:jc w:val="both"/>
        <w:rPr>
          <w:rFonts w:ascii="Simplified Arabic" w:hAnsi="Simplified Arabic" w:cs="Sultan normal"/>
          <w:b/>
          <w:bCs/>
          <w:sz w:val="24"/>
          <w:szCs w:val="24"/>
          <w:u w:val="single"/>
          <w:rtl/>
          <w:lang w:bidi="ar-TN"/>
        </w:rPr>
      </w:pPr>
      <w:r w:rsidRPr="000B082B">
        <w:rPr>
          <w:rFonts w:ascii="Simplified Arabic" w:hAnsi="Simplified Arabic" w:cs="Sultan normal" w:hint="cs"/>
          <w:sz w:val="24"/>
          <w:szCs w:val="24"/>
          <w:u w:val="single"/>
          <w:rtl/>
        </w:rPr>
        <w:t xml:space="preserve">تنزيل </w:t>
      </w:r>
      <w:r w:rsidR="00070C27" w:rsidRPr="000B082B">
        <w:rPr>
          <w:rFonts w:ascii="Simplified Arabic" w:hAnsi="Simplified Arabic" w:cs="Sultan normal"/>
          <w:sz w:val="24"/>
          <w:szCs w:val="24"/>
          <w:u w:val="single"/>
          <w:rtl/>
        </w:rPr>
        <w:t xml:space="preserve">كراس الشروط الإدارية و الفنية مجانا من مكتب </w:t>
      </w:r>
      <w:r w:rsidRPr="000B082B">
        <w:rPr>
          <w:rFonts w:ascii="Simplified Arabic" w:hAnsi="Simplified Arabic" w:cs="Sultan normal" w:hint="cs"/>
          <w:sz w:val="24"/>
          <w:szCs w:val="24"/>
          <w:u w:val="single"/>
          <w:rtl/>
        </w:rPr>
        <w:t xml:space="preserve">عبر منظومة الشراء العمومي على الخط "تونيبس" على الموقع </w:t>
      </w:r>
      <w:hyperlink r:id="rId6" w:history="1">
        <w:r w:rsidRPr="000B082B">
          <w:rPr>
            <w:rStyle w:val="Lienhypertexte"/>
            <w:rFonts w:ascii="Simplified Arabic" w:hAnsi="Simplified Arabic" w:cs="Sultan normal"/>
            <w:b/>
            <w:bCs/>
            <w:sz w:val="24"/>
            <w:szCs w:val="24"/>
          </w:rPr>
          <w:t>www.tuneps.tn</w:t>
        </w:r>
      </w:hyperlink>
    </w:p>
    <w:p w:rsidR="00070C27" w:rsidRPr="000B082B" w:rsidRDefault="00671898" w:rsidP="00054866">
      <w:pPr>
        <w:bidi/>
        <w:spacing w:after="0" w:line="240" w:lineRule="auto"/>
        <w:jc w:val="both"/>
        <w:rPr>
          <w:rFonts w:ascii="Simplified Arabic" w:hAnsi="Simplified Arabic" w:cs="Sultan normal"/>
          <w:sz w:val="24"/>
          <w:szCs w:val="24"/>
          <w:rtl/>
        </w:rPr>
      </w:pPr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ولمزيد </w:t>
      </w:r>
      <w:proofErr w:type="spellStart"/>
      <w:r w:rsidRPr="000B082B">
        <w:rPr>
          <w:rFonts w:ascii="Simplified Arabic" w:hAnsi="Simplified Arabic" w:cs="Sultan normal" w:hint="cs"/>
          <w:sz w:val="24"/>
          <w:szCs w:val="24"/>
          <w:rtl/>
        </w:rPr>
        <w:t>الإستفسار</w:t>
      </w:r>
      <w:proofErr w:type="spellEnd"/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 حول عمليّة التسجيل والنّفاذ إلى منظومة "تونيبس" يمكن </w:t>
      </w:r>
      <w:proofErr w:type="spellStart"/>
      <w:r w:rsidRPr="000B082B">
        <w:rPr>
          <w:rFonts w:ascii="Simplified Arabic" w:hAnsi="Simplified Arabic" w:cs="Sultan normal" w:hint="cs"/>
          <w:sz w:val="24"/>
          <w:szCs w:val="24"/>
          <w:rtl/>
        </w:rPr>
        <w:t>الإتصال</w:t>
      </w:r>
      <w:proofErr w:type="spellEnd"/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 بوحدة الشراء العمومي على الخط بالهيئة العليا للطّلب العمومي التابعة لرئاسة الحكومة على الرقم 71663364</w:t>
      </w:r>
    </w:p>
    <w:p w:rsidR="00671898" w:rsidRPr="000B082B" w:rsidRDefault="00671898" w:rsidP="00434C22">
      <w:pPr>
        <w:pStyle w:val="Paragraphedeliste"/>
        <w:numPr>
          <w:ilvl w:val="0"/>
          <w:numId w:val="5"/>
        </w:numPr>
        <w:bidi/>
        <w:spacing w:before="0"/>
        <w:rPr>
          <w:rFonts w:ascii="Simplified Arabic" w:hAnsi="Simplified Arabic" w:cs="Sultan normal"/>
          <w:sz w:val="24"/>
          <w:szCs w:val="24"/>
          <w:lang w:eastAsia="ar-SA" w:bidi="ar-TN"/>
        </w:rPr>
      </w:pP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يتمّ تقديم العروض الماليّة والفنيّة وجوبا في مرحلة واحدة عبر منظومة الشراء العمومي على الخط </w:t>
      </w:r>
      <w:hyperlink r:id="rId7" w:history="1">
        <w:r w:rsidRPr="000B082B">
          <w:rPr>
            <w:rFonts w:ascii="Simplified Arabic" w:hAnsi="Simplified Arabic" w:cs="Sultan normal"/>
            <w:sz w:val="24"/>
            <w:szCs w:val="24"/>
            <w:lang w:bidi="ar-TN"/>
          </w:rPr>
          <w:t>www.tuneps.tn</w:t>
        </w:r>
      </w:hyperlink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 </w:t>
      </w:r>
      <w:proofErr w:type="spellStart"/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بإستثناء</w:t>
      </w:r>
      <w:proofErr w:type="spellEnd"/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 وثيقتي الضما</w:t>
      </w:r>
      <w:r w:rsidR="00273045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ن الوقتي </w:t>
      </w:r>
      <w:r w:rsidR="00F35568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و السجل الوطني للمؤسسات 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ا</w:t>
      </w:r>
      <w:r w:rsidR="00AC1859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ل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لتين ترسلان </w:t>
      </w:r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عن طريق البريد مضمون الوصول </w:t>
      </w:r>
      <w:proofErr w:type="spellStart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>او</w:t>
      </w:r>
      <w:proofErr w:type="spellEnd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 عن طريق البريد السريع  أو تسلم مباشرة إلى مكتب ال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ضب</w:t>
      </w:r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ط المركزي بالمندوبية </w:t>
      </w:r>
      <w:proofErr w:type="spellStart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>الجهوية</w:t>
      </w:r>
      <w:proofErr w:type="spellEnd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 للتنمية </w:t>
      </w:r>
      <w:proofErr w:type="spellStart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>الفلاحية</w:t>
      </w:r>
      <w:proofErr w:type="spellEnd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 بمدنين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 </w:t>
      </w:r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مقابل وصل </w:t>
      </w:r>
      <w:proofErr w:type="spellStart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>ايداع</w:t>
      </w:r>
      <w:proofErr w:type="spellEnd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>، وتحمل هذه الظروف عبارة</w:t>
      </w:r>
      <w:r w:rsidRPr="000B082B">
        <w:rPr>
          <w:rFonts w:ascii="Simplified Arabic" w:hAnsi="Simplified Arabic" w:cs="Sultan normal"/>
          <w:b/>
          <w:bCs/>
          <w:sz w:val="24"/>
          <w:szCs w:val="24"/>
          <w:rtl/>
          <w:lang w:bidi="ar-TN"/>
        </w:rPr>
        <w:t xml:space="preserve"> " لا يفتح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، "تكملة"</w:t>
      </w:r>
      <w:r w:rsidRPr="000B082B">
        <w:rPr>
          <w:rFonts w:ascii="Simplified Arabic" w:hAnsi="Simplified Arabic" w:cs="Sultan normal"/>
          <w:b/>
          <w:bCs/>
          <w:sz w:val="24"/>
          <w:szCs w:val="24"/>
          <w:rtl/>
          <w:lang w:bidi="ar-TN"/>
        </w:rPr>
        <w:t xml:space="preserve"> طلب عروض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عدد </w:t>
      </w:r>
      <w:r w:rsidR="002A620E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14/2020</w:t>
      </w:r>
      <w:r w:rsidR="00273045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="00273045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( حسب</w:t>
      </w:r>
      <w:proofErr w:type="gramEnd"/>
      <w:r w:rsidR="00273045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الإجراءات المبسطة) </w:t>
      </w:r>
      <w:r w:rsidR="00756DBC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- الإعلان عدد0</w:t>
      </w:r>
      <w:r w:rsidR="00911A24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4</w:t>
      </w:r>
      <w:r w:rsidR="00756DBC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-</w:t>
      </w:r>
      <w:r w:rsidR="00273045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إحداث </w:t>
      </w:r>
      <w:r w:rsidR="00D31D67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بئر</w:t>
      </w:r>
      <w:r w:rsidR="00273045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 عميقة للري 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بولاية مدنين.</w:t>
      </w:r>
      <w:r w:rsidR="00AD35A2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"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 وذلك في أجل لا يتجاوز يوم فتح العروض </w:t>
      </w:r>
      <w:r w:rsidR="00D2291A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المقر يوم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.</w:t>
      </w:r>
      <w:r w:rsidR="00434C22">
        <w:rPr>
          <w:rFonts w:ascii="Simplified Arabic" w:hAnsi="Simplified Arabic" w:cs="Sultan normal" w:hint="cs"/>
          <w:sz w:val="24"/>
          <w:szCs w:val="24"/>
          <w:rtl/>
          <w:lang w:bidi="ar-TN"/>
        </w:rPr>
        <w:t>27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/.</w:t>
      </w:r>
      <w:r w:rsidR="00434C22">
        <w:rPr>
          <w:rFonts w:ascii="Simplified Arabic" w:hAnsi="Simplified Arabic" w:cs="Sultan normal"/>
          <w:sz w:val="24"/>
          <w:szCs w:val="24"/>
          <w:lang w:bidi="ar-TN"/>
        </w:rPr>
        <w:t>05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/</w:t>
      </w:r>
      <w:r w:rsidR="007C31F1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202</w:t>
      </w:r>
      <w:r w:rsidR="00911A24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2</w:t>
      </w:r>
      <w:r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 على السّاعة العاشرة صباحا</w:t>
      </w:r>
    </w:p>
    <w:p w:rsidR="00671898" w:rsidRPr="000B082B" w:rsidRDefault="00671898" w:rsidP="00434C22">
      <w:pPr>
        <w:pStyle w:val="Paragraphedeliste"/>
        <w:numPr>
          <w:ilvl w:val="0"/>
          <w:numId w:val="5"/>
        </w:numPr>
        <w:bidi/>
        <w:spacing w:before="0"/>
        <w:rPr>
          <w:rFonts w:ascii="Simplified Arabic" w:hAnsi="Simplified Arabic" w:cs="Sultan normal"/>
          <w:sz w:val="24"/>
          <w:szCs w:val="24"/>
          <w:lang w:eastAsia="ar-SA" w:bidi="ar-TN"/>
        </w:rPr>
      </w:pPr>
      <w:r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 xml:space="preserve"> ملاحظة : في صورة تجاوز الحجم الأقصى المسموح </w:t>
      </w:r>
      <w:proofErr w:type="spellStart"/>
      <w:r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به</w:t>
      </w:r>
      <w:proofErr w:type="spellEnd"/>
      <w:r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 xml:space="preserve"> فنيّا والمنصوص عليه بمنظومة تونيبس فإنّه يمكن تقديم جزء من العرض خارج الخط على أن يتمّ إرسال كافّة الوثائق الماليّة والعناصر التي تعتمد في التقييم المالي والفنيّ على الخط وأن </w:t>
      </w:r>
      <w:proofErr w:type="spellStart"/>
      <w:r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ينصّ</w:t>
      </w:r>
      <w:proofErr w:type="spellEnd"/>
      <w:r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 xml:space="preserve"> المشارك ضمن عرضه الإلكتروني على الوثائق المرسلة خارج الخط على أن لا تخالف العرض الإلكتروني </w:t>
      </w:r>
      <w:r w:rsidR="00D2291A"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وذلك في أجل لا يتجاوز يوم فتح العروض المقر يوم.</w:t>
      </w:r>
      <w:r w:rsidR="00434C22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27</w:t>
      </w:r>
      <w:r w:rsidR="00D2291A"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/.</w:t>
      </w:r>
      <w:r w:rsidR="00434C22">
        <w:rPr>
          <w:rFonts w:ascii="Simplified Arabic" w:hAnsi="Simplified Arabic" w:cs="Sultan normal"/>
          <w:sz w:val="24"/>
          <w:szCs w:val="24"/>
          <w:lang w:eastAsia="ar-SA" w:bidi="ar-TN"/>
        </w:rPr>
        <w:t>05</w:t>
      </w:r>
      <w:r w:rsidR="00D2291A"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/20</w:t>
      </w:r>
      <w:r w:rsidR="00273045"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2</w:t>
      </w:r>
      <w:r w:rsidR="00F871BC"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>2</w:t>
      </w:r>
      <w:r w:rsidR="00D2291A" w:rsidRPr="000B082B">
        <w:rPr>
          <w:rFonts w:ascii="Simplified Arabic" w:hAnsi="Simplified Arabic" w:cs="Sultan normal" w:hint="cs"/>
          <w:sz w:val="24"/>
          <w:szCs w:val="24"/>
          <w:rtl/>
          <w:lang w:eastAsia="ar-SA" w:bidi="ar-TN"/>
        </w:rPr>
        <w:t xml:space="preserve"> على السّاعة العاشرة صباحا</w:t>
      </w:r>
    </w:p>
    <w:p w:rsidR="00AE2BB9" w:rsidRPr="000B082B" w:rsidRDefault="00AE2BB9" w:rsidP="00AA1263">
      <w:pPr>
        <w:bidi/>
        <w:spacing w:after="0"/>
        <w:rPr>
          <w:rFonts w:ascii="Simplified Arabic" w:hAnsi="Simplified Arabic" w:cs="Sultan normal"/>
          <w:sz w:val="24"/>
          <w:szCs w:val="24"/>
          <w:rtl/>
          <w:lang w:bidi="ar-TN"/>
        </w:rPr>
      </w:pPr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حدد مبلغ الضمان الوقتي بالنسبة </w:t>
      </w:r>
      <w:r w:rsidR="00AA1263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 xml:space="preserve">للقسط </w:t>
      </w:r>
      <w:proofErr w:type="gramStart"/>
      <w:r w:rsidR="00AA1263" w:rsidRPr="000B082B">
        <w:rPr>
          <w:rFonts w:ascii="Simplified Arabic" w:hAnsi="Simplified Arabic" w:cs="Sultan normal" w:hint="cs"/>
          <w:sz w:val="24"/>
          <w:szCs w:val="24"/>
          <w:rtl/>
          <w:lang w:bidi="ar-TN"/>
        </w:rPr>
        <w:t>عدد  01ب</w:t>
      </w:r>
      <w:proofErr w:type="gramEnd"/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>:</w:t>
      </w:r>
    </w:p>
    <w:p w:rsidR="00273045" w:rsidRPr="000B082B" w:rsidRDefault="00273045" w:rsidP="00BE22A9">
      <w:pPr>
        <w:bidi/>
        <w:spacing w:after="0"/>
        <w:rPr>
          <w:rFonts w:ascii="Simplified Arabic" w:hAnsi="Simplified Arabic" w:cs="Sultan normal"/>
          <w:b/>
          <w:bCs/>
          <w:sz w:val="24"/>
          <w:szCs w:val="24"/>
          <w:rtl/>
          <w:lang w:bidi="ar-TN"/>
        </w:rPr>
      </w:pPr>
      <w:r w:rsidRPr="000B082B">
        <w:rPr>
          <w:rFonts w:ascii="Simplified Arabic" w:hAnsi="Simplified Arabic" w:cs="Sultan normal"/>
          <w:b/>
          <w:bCs/>
          <w:sz w:val="24"/>
          <w:szCs w:val="24"/>
          <w:rtl/>
          <w:lang w:bidi="ar-TN"/>
        </w:rPr>
        <w:t xml:space="preserve">القسط 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عدد </w:t>
      </w:r>
      <w:proofErr w:type="gramStart"/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01 </w:t>
      </w:r>
      <w:r w:rsidRPr="000B082B">
        <w:rPr>
          <w:rFonts w:ascii="Simplified Arabic" w:hAnsi="Simplified Arabic" w:cs="Sultan normal"/>
          <w:b/>
          <w:bCs/>
          <w:sz w:val="24"/>
          <w:szCs w:val="24"/>
          <w:rtl/>
          <w:lang w:bidi="ar-TN"/>
        </w:rPr>
        <w:t>:</w:t>
      </w:r>
      <w:proofErr w:type="gramEnd"/>
      <w:r w:rsidR="00BE22A9"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>30</w:t>
      </w:r>
      <w:r w:rsidRPr="000B082B">
        <w:rPr>
          <w:rFonts w:ascii="Simplified Arabic" w:hAnsi="Simplified Arabic" w:cs="Sultan normal" w:hint="cs"/>
          <w:b/>
          <w:bCs/>
          <w:sz w:val="24"/>
          <w:szCs w:val="24"/>
          <w:rtl/>
          <w:lang w:bidi="ar-TN"/>
        </w:rPr>
        <w:t xml:space="preserve">00 </w:t>
      </w:r>
      <w:r w:rsidRPr="000B082B">
        <w:rPr>
          <w:rFonts w:ascii="Simplified Arabic" w:hAnsi="Simplified Arabic" w:cs="Sultan normal"/>
          <w:b/>
          <w:bCs/>
          <w:sz w:val="24"/>
          <w:szCs w:val="24"/>
          <w:rtl/>
          <w:lang w:bidi="ar-TN"/>
        </w:rPr>
        <w:t>دينارا</w:t>
      </w:r>
    </w:p>
    <w:p w:rsidR="00AE2BB9" w:rsidRPr="000B082B" w:rsidRDefault="00AE2BB9" w:rsidP="00434C22">
      <w:pPr>
        <w:bidi/>
        <w:spacing w:after="0" w:line="240" w:lineRule="auto"/>
        <w:jc w:val="both"/>
        <w:rPr>
          <w:rFonts w:ascii="Simplified Arabic" w:hAnsi="Simplified Arabic" w:cs="Sultan normal"/>
          <w:sz w:val="24"/>
          <w:szCs w:val="24"/>
          <w:rtl/>
        </w:rPr>
      </w:pPr>
      <w:r w:rsidRPr="000B082B">
        <w:rPr>
          <w:rFonts w:ascii="Simplified Arabic" w:hAnsi="Simplified Arabic" w:cs="Sultan normal"/>
          <w:sz w:val="24"/>
          <w:szCs w:val="24"/>
          <w:rtl/>
        </w:rPr>
        <w:t xml:space="preserve">تفتح العروض في جلسة علنية بحضور المقاولين المشاركين في </w:t>
      </w:r>
      <w:proofErr w:type="gramStart"/>
      <w:r w:rsidRPr="000B082B">
        <w:rPr>
          <w:rFonts w:ascii="Simplified Arabic" w:hAnsi="Simplified Arabic" w:cs="Sultan normal"/>
          <w:sz w:val="24"/>
          <w:szCs w:val="24"/>
          <w:rtl/>
        </w:rPr>
        <w:t>يوم .</w:t>
      </w:r>
      <w:proofErr w:type="gramEnd"/>
      <w:r w:rsidRPr="000B082B">
        <w:rPr>
          <w:rFonts w:ascii="Simplified Arabic" w:hAnsi="Simplified Arabic" w:cs="Sultan normal"/>
          <w:sz w:val="24"/>
          <w:szCs w:val="24"/>
          <w:rtl/>
        </w:rPr>
        <w:t>.</w:t>
      </w:r>
      <w:r w:rsidR="00434C22">
        <w:rPr>
          <w:rFonts w:ascii="Simplified Arabic" w:hAnsi="Simplified Arabic" w:cs="Sultan normal" w:hint="cs"/>
          <w:sz w:val="24"/>
          <w:szCs w:val="24"/>
          <w:rtl/>
        </w:rPr>
        <w:t>27/05/2022</w:t>
      </w:r>
      <w:r w:rsidRPr="000B082B">
        <w:rPr>
          <w:rFonts w:ascii="Simplified Arabic" w:hAnsi="Simplified Arabic" w:cs="Sultan normal"/>
          <w:sz w:val="24"/>
          <w:szCs w:val="24"/>
          <w:rtl/>
        </w:rPr>
        <w:t>.</w:t>
      </w:r>
      <w:r w:rsidR="00434C22" w:rsidRPr="000B082B">
        <w:rPr>
          <w:rFonts w:ascii="Simplified Arabic" w:hAnsi="Simplified Arabic" w:cs="Sultan normal"/>
          <w:sz w:val="24"/>
          <w:szCs w:val="24"/>
          <w:rtl/>
        </w:rPr>
        <w:t xml:space="preserve"> </w:t>
      </w:r>
      <w:r w:rsidRPr="000B082B">
        <w:rPr>
          <w:rFonts w:ascii="Simplified Arabic" w:hAnsi="Simplified Arabic" w:cs="Sultan normal"/>
          <w:sz w:val="24"/>
          <w:szCs w:val="24"/>
          <w:rtl/>
        </w:rPr>
        <w:t>على الساعة..</w:t>
      </w:r>
      <w:r w:rsidR="00434C22">
        <w:rPr>
          <w:rFonts w:ascii="Simplified Arabic" w:hAnsi="Simplified Arabic" w:cs="Sultan normal" w:hint="cs"/>
          <w:sz w:val="24"/>
          <w:szCs w:val="24"/>
          <w:rtl/>
        </w:rPr>
        <w:t>10.30</w:t>
      </w:r>
      <w:r w:rsidR="00434C22">
        <w:rPr>
          <w:rFonts w:ascii="Simplified Arabic" w:hAnsi="Simplified Arabic" w:cs="Sultan normal"/>
          <w:sz w:val="24"/>
          <w:szCs w:val="24"/>
          <w:rtl/>
        </w:rPr>
        <w:t>.</w:t>
      </w:r>
      <w:r w:rsidRPr="000B082B">
        <w:rPr>
          <w:rFonts w:ascii="Simplified Arabic" w:hAnsi="Simplified Arabic" w:cs="Sultan normal"/>
          <w:sz w:val="24"/>
          <w:szCs w:val="24"/>
          <w:rtl/>
        </w:rPr>
        <w:t xml:space="preserve"> بقاعة الاجتماعات بالمندوبية.</w:t>
      </w:r>
    </w:p>
    <w:p w:rsidR="0022373A" w:rsidRPr="000B082B" w:rsidRDefault="0022373A" w:rsidP="0022373A">
      <w:pPr>
        <w:bidi/>
        <w:spacing w:after="0" w:line="240" w:lineRule="auto"/>
        <w:jc w:val="both"/>
        <w:rPr>
          <w:rFonts w:ascii="Simplified Arabic" w:hAnsi="Simplified Arabic" w:cs="Sultan normal"/>
          <w:sz w:val="24"/>
          <w:szCs w:val="24"/>
          <w:rtl/>
        </w:rPr>
      </w:pPr>
      <w:proofErr w:type="gramStart"/>
      <w:r w:rsidRPr="000B082B">
        <w:rPr>
          <w:rFonts w:ascii="Simplified Arabic" w:hAnsi="Simplified Arabic" w:cs="Sultan normal"/>
          <w:sz w:val="24"/>
          <w:szCs w:val="24"/>
          <w:rtl/>
        </w:rPr>
        <w:t>تقصى</w:t>
      </w:r>
      <w:proofErr w:type="gramEnd"/>
      <w:r w:rsidRPr="000B082B">
        <w:rPr>
          <w:rFonts w:ascii="Simplified Arabic" w:hAnsi="Simplified Arabic" w:cs="Sultan normal"/>
          <w:sz w:val="24"/>
          <w:szCs w:val="24"/>
          <w:rtl/>
        </w:rPr>
        <w:t xml:space="preserve"> كل العروض التي لا </w:t>
      </w:r>
      <w:r w:rsidRPr="000B082B">
        <w:rPr>
          <w:rFonts w:ascii="Simplified Arabic" w:hAnsi="Simplified Arabic" w:cs="Sultan normal" w:hint="cs"/>
          <w:sz w:val="24"/>
          <w:szCs w:val="24"/>
          <w:rtl/>
        </w:rPr>
        <w:t>ت</w:t>
      </w:r>
      <w:r w:rsidRPr="000B082B">
        <w:rPr>
          <w:rFonts w:ascii="Simplified Arabic" w:hAnsi="Simplified Arabic" w:cs="Sultan normal"/>
          <w:sz w:val="24"/>
          <w:szCs w:val="24"/>
          <w:rtl/>
        </w:rPr>
        <w:t>شتمل على الضمان الوقتي</w:t>
      </w:r>
      <w:r w:rsidRPr="000B082B">
        <w:rPr>
          <w:rFonts w:ascii="Simplified Arabic" w:hAnsi="Simplified Arabic" w:cs="Sultan normal"/>
          <w:sz w:val="24"/>
          <w:szCs w:val="24"/>
        </w:rPr>
        <w:t xml:space="preserve"> </w:t>
      </w:r>
      <w:r w:rsidRPr="000B082B">
        <w:rPr>
          <w:rFonts w:ascii="Simplified Arabic" w:hAnsi="Simplified Arabic" w:cs="Sultan normal"/>
          <w:sz w:val="24"/>
          <w:szCs w:val="24"/>
          <w:rtl/>
        </w:rPr>
        <w:t>أو الواردة أو المسلمة بعد آخر أجل لتقديم العروض</w:t>
      </w:r>
      <w:r w:rsidRPr="000B082B">
        <w:rPr>
          <w:rFonts w:ascii="Simplified Arabic" w:hAnsi="Simplified Arabic" w:cs="Sultan normal"/>
          <w:sz w:val="24"/>
          <w:szCs w:val="24"/>
          <w:rtl/>
          <w:lang w:bidi="ar-TN"/>
        </w:rPr>
        <w:t xml:space="preserve"> و كذلك الواردة أو المسلّمة بعد آخر اجل محدد لقبولها من طرف لجنة فتح الظروف لاستكمال الوثائق</w:t>
      </w:r>
      <w:r w:rsidRPr="000B082B">
        <w:rPr>
          <w:rFonts w:ascii="Simplified Arabic" w:hAnsi="Simplified Arabic" w:cs="Sultan normal"/>
          <w:sz w:val="24"/>
          <w:szCs w:val="24"/>
          <w:rtl/>
        </w:rPr>
        <w:t>.</w:t>
      </w:r>
    </w:p>
    <w:p w:rsidR="002E2FEE" w:rsidRPr="000B082B" w:rsidRDefault="002E2FEE" w:rsidP="002E2FEE">
      <w:pPr>
        <w:bidi/>
        <w:spacing w:after="0" w:line="240" w:lineRule="auto"/>
        <w:jc w:val="both"/>
        <w:rPr>
          <w:rFonts w:ascii="Simplified Arabic" w:hAnsi="Simplified Arabic" w:cs="Sultan normal"/>
          <w:sz w:val="24"/>
          <w:szCs w:val="24"/>
          <w:rtl/>
          <w:lang w:bidi="ar-TN"/>
        </w:rPr>
      </w:pPr>
      <w:proofErr w:type="gramStart"/>
      <w:r w:rsidRPr="000B082B">
        <w:rPr>
          <w:rFonts w:ascii="Simplified Arabic" w:hAnsi="Simplified Arabic" w:cs="Sultan normal" w:hint="cs"/>
          <w:sz w:val="24"/>
          <w:szCs w:val="24"/>
          <w:rtl/>
        </w:rPr>
        <w:t>يقصى</w:t>
      </w:r>
      <w:proofErr w:type="gramEnd"/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 كل عرض لم يرد عن طريق منظومة الشراء العمومي على الخط </w:t>
      </w:r>
      <w:r w:rsidRPr="000B082B">
        <w:rPr>
          <w:rFonts w:ascii="Simplified Arabic" w:hAnsi="Simplified Arabic" w:cs="Sultan normal"/>
          <w:sz w:val="24"/>
          <w:szCs w:val="24"/>
        </w:rPr>
        <w:t>TUNEPS</w:t>
      </w:r>
      <w:r w:rsidR="00AA1263" w:rsidRPr="000B082B">
        <w:rPr>
          <w:rFonts w:ascii="Simplified Arabic" w:hAnsi="Simplified Arabic" w:cs="Sultan normal" w:hint="cs"/>
          <w:sz w:val="24"/>
          <w:szCs w:val="24"/>
          <w:rtl/>
        </w:rPr>
        <w:t>.</w:t>
      </w:r>
    </w:p>
    <w:p w:rsidR="00EE49B5" w:rsidRPr="000B082B" w:rsidRDefault="00032102" w:rsidP="00EE49B5">
      <w:pPr>
        <w:bidi/>
        <w:spacing w:after="0" w:line="240" w:lineRule="auto"/>
        <w:jc w:val="both"/>
        <w:rPr>
          <w:rFonts w:ascii="Simplified Arabic" w:hAnsi="Simplified Arabic" w:cs="Sultan normal"/>
          <w:sz w:val="24"/>
          <w:szCs w:val="24"/>
          <w:rtl/>
        </w:rPr>
      </w:pPr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يبقى العرض صالحا لمدة 120 يوما </w:t>
      </w:r>
      <w:proofErr w:type="spellStart"/>
      <w:r w:rsidRPr="000B082B">
        <w:rPr>
          <w:rFonts w:ascii="Simplified Arabic" w:hAnsi="Simplified Arabic" w:cs="Sultan normal" w:hint="cs"/>
          <w:sz w:val="24"/>
          <w:szCs w:val="24"/>
          <w:rtl/>
        </w:rPr>
        <w:t>ابتداءا</w:t>
      </w:r>
      <w:proofErr w:type="spellEnd"/>
      <w:r w:rsidRPr="000B082B">
        <w:rPr>
          <w:rFonts w:ascii="Simplified Arabic" w:hAnsi="Simplified Arabic" w:cs="Sultan normal" w:hint="cs"/>
          <w:sz w:val="24"/>
          <w:szCs w:val="24"/>
          <w:rtl/>
        </w:rPr>
        <w:t xml:space="preserve"> من اليوم الموالي لآخر اجل لقبول العروض.</w:t>
      </w:r>
    </w:p>
    <w:p w:rsidR="00032102" w:rsidRPr="001E23DC" w:rsidRDefault="00032102" w:rsidP="00032102">
      <w:pPr>
        <w:bidi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</w:p>
    <w:sectPr w:rsidR="00032102" w:rsidRPr="001E23DC" w:rsidSect="00D2291A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6B"/>
    <w:multiLevelType w:val="hybridMultilevel"/>
    <w:tmpl w:val="7BCA66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C00E7"/>
    <w:multiLevelType w:val="hybridMultilevel"/>
    <w:tmpl w:val="B1BE6820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C06FD"/>
    <w:multiLevelType w:val="hybridMultilevel"/>
    <w:tmpl w:val="6DC818DC"/>
    <w:lvl w:ilvl="0" w:tplc="5F68B1A6">
      <w:start w:val="1"/>
      <w:numFmt w:val="bullet"/>
      <w:lvlText w:val=""/>
      <w:lvlJc w:val="left"/>
      <w:pPr>
        <w:ind w:left="157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31B47CF3"/>
    <w:multiLevelType w:val="hybridMultilevel"/>
    <w:tmpl w:val="95B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70B3A"/>
    <w:multiLevelType w:val="hybridMultilevel"/>
    <w:tmpl w:val="CEEE1E6E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712D16"/>
    <w:multiLevelType w:val="hybridMultilevel"/>
    <w:tmpl w:val="BFAA7536"/>
    <w:lvl w:ilvl="0" w:tplc="040C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32190"/>
    <w:multiLevelType w:val="hybridMultilevel"/>
    <w:tmpl w:val="885EFDE0"/>
    <w:lvl w:ilvl="0" w:tplc="040C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BB9"/>
    <w:rsid w:val="00020A64"/>
    <w:rsid w:val="00032102"/>
    <w:rsid w:val="00037DCC"/>
    <w:rsid w:val="00054866"/>
    <w:rsid w:val="00065118"/>
    <w:rsid w:val="00070C27"/>
    <w:rsid w:val="000B082B"/>
    <w:rsid w:val="00113501"/>
    <w:rsid w:val="00156B8B"/>
    <w:rsid w:val="001B6DE4"/>
    <w:rsid w:val="001D3BAE"/>
    <w:rsid w:val="001E0701"/>
    <w:rsid w:val="001F215C"/>
    <w:rsid w:val="002207C1"/>
    <w:rsid w:val="0022373A"/>
    <w:rsid w:val="00273045"/>
    <w:rsid w:val="00284664"/>
    <w:rsid w:val="002A620E"/>
    <w:rsid w:val="002E2FEE"/>
    <w:rsid w:val="00381276"/>
    <w:rsid w:val="00395A49"/>
    <w:rsid w:val="003E1FCA"/>
    <w:rsid w:val="003E5E37"/>
    <w:rsid w:val="00422EC1"/>
    <w:rsid w:val="00434C22"/>
    <w:rsid w:val="00442945"/>
    <w:rsid w:val="00455799"/>
    <w:rsid w:val="004876A6"/>
    <w:rsid w:val="004904D6"/>
    <w:rsid w:val="00536696"/>
    <w:rsid w:val="005B4124"/>
    <w:rsid w:val="00671898"/>
    <w:rsid w:val="00756DBC"/>
    <w:rsid w:val="007C31F1"/>
    <w:rsid w:val="007F5FC8"/>
    <w:rsid w:val="008176E3"/>
    <w:rsid w:val="0083659A"/>
    <w:rsid w:val="0089575E"/>
    <w:rsid w:val="008D1224"/>
    <w:rsid w:val="00911A24"/>
    <w:rsid w:val="00923001"/>
    <w:rsid w:val="009960C2"/>
    <w:rsid w:val="0099659B"/>
    <w:rsid w:val="009E382B"/>
    <w:rsid w:val="00A25AC8"/>
    <w:rsid w:val="00AA1263"/>
    <w:rsid w:val="00AC1859"/>
    <w:rsid w:val="00AD35A2"/>
    <w:rsid w:val="00AE2BB9"/>
    <w:rsid w:val="00B7187D"/>
    <w:rsid w:val="00BC712A"/>
    <w:rsid w:val="00BE22A9"/>
    <w:rsid w:val="00C82711"/>
    <w:rsid w:val="00D20F06"/>
    <w:rsid w:val="00D2291A"/>
    <w:rsid w:val="00D31D67"/>
    <w:rsid w:val="00D47683"/>
    <w:rsid w:val="00E66D99"/>
    <w:rsid w:val="00E9681B"/>
    <w:rsid w:val="00EB1EED"/>
    <w:rsid w:val="00ED69AA"/>
    <w:rsid w:val="00EE05ED"/>
    <w:rsid w:val="00EE49B5"/>
    <w:rsid w:val="00EE52E8"/>
    <w:rsid w:val="00F35568"/>
    <w:rsid w:val="00F8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001"/>
    <w:pPr>
      <w:spacing w:before="24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E2BB9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E2BB9"/>
    <w:rPr>
      <w:rFonts w:ascii="Times New Roman" w:eastAsia="Times New Roman" w:hAnsi="Times New Roman" w:cs="Traditional Arabic"/>
      <w:b/>
      <w:bCs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671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ps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eps.t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</dc:creator>
  <cp:lastModifiedBy>abderrazak</cp:lastModifiedBy>
  <cp:revision>46</cp:revision>
  <cp:lastPrinted>2020-10-23T13:40:00Z</cp:lastPrinted>
  <dcterms:created xsi:type="dcterms:W3CDTF">2019-10-01T15:05:00Z</dcterms:created>
  <dcterms:modified xsi:type="dcterms:W3CDTF">2022-04-21T10:38:00Z</dcterms:modified>
</cp:coreProperties>
</file>