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3E" w:rsidRPr="00E14D2F" w:rsidRDefault="00573759" w:rsidP="00E14D2F">
      <w:pPr>
        <w:tabs>
          <w:tab w:val="left" w:pos="438"/>
          <w:tab w:val="left" w:pos="880"/>
          <w:tab w:val="center" w:pos="3976"/>
          <w:tab w:val="center" w:pos="4535"/>
        </w:tabs>
        <w:bidi/>
        <w:spacing w:before="120" w:after="120"/>
        <w:jc w:val="both"/>
        <w:rPr>
          <w:rFonts w:cs="Arial"/>
          <w:b/>
          <w:bCs/>
          <w:sz w:val="24"/>
          <w:szCs w:val="24"/>
        </w:rPr>
      </w:pPr>
      <w:r w:rsidRPr="00E14D2F">
        <w:rPr>
          <w:rFonts w:cs="Arial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-523875</wp:posOffset>
            </wp:positionV>
            <wp:extent cx="885825" cy="1257300"/>
            <wp:effectExtent l="19050" t="0" r="9525" b="0"/>
            <wp:wrapSquare wrapText="bothSides"/>
            <wp:docPr id="2" name="Image 1" descr="C:\Users\user\Desktop\received_1254218638247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eived_12542186382472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5433E" w:rsidRPr="00E14D2F">
        <w:rPr>
          <w:rFonts w:cs="Arial" w:hint="cs"/>
          <w:b/>
          <w:bCs/>
          <w:sz w:val="24"/>
          <w:szCs w:val="24"/>
          <w:rtl/>
        </w:rPr>
        <w:t>الجمهورية</w:t>
      </w:r>
      <w:proofErr w:type="gramEnd"/>
      <w:r w:rsidR="00C162BF" w:rsidRPr="00E14D2F">
        <w:rPr>
          <w:rFonts w:cs="Arial"/>
          <w:b/>
          <w:bCs/>
          <w:sz w:val="24"/>
          <w:szCs w:val="24"/>
        </w:rPr>
        <w:t xml:space="preserve"> </w:t>
      </w:r>
      <w:r w:rsidR="0085433E" w:rsidRPr="00E14D2F">
        <w:rPr>
          <w:rFonts w:cs="Arial" w:hint="cs"/>
          <w:b/>
          <w:bCs/>
          <w:sz w:val="24"/>
          <w:szCs w:val="24"/>
          <w:rtl/>
        </w:rPr>
        <w:t>التونسية</w:t>
      </w:r>
    </w:p>
    <w:p w:rsidR="0085433E" w:rsidRPr="00E14D2F" w:rsidRDefault="0085433E" w:rsidP="00E14D2F">
      <w:pPr>
        <w:bidi/>
        <w:spacing w:before="120" w:after="120" w:line="240" w:lineRule="auto"/>
        <w:jc w:val="both"/>
        <w:rPr>
          <w:rFonts w:cs="Arial"/>
          <w:b/>
          <w:bCs/>
          <w:sz w:val="24"/>
          <w:szCs w:val="24"/>
          <w:rtl/>
        </w:rPr>
      </w:pPr>
      <w:proofErr w:type="gramStart"/>
      <w:r w:rsidRPr="00E14D2F">
        <w:rPr>
          <w:rFonts w:cs="Arial" w:hint="cs"/>
          <w:b/>
          <w:bCs/>
          <w:sz w:val="24"/>
          <w:szCs w:val="24"/>
          <w:rtl/>
        </w:rPr>
        <w:t>وزارة</w:t>
      </w:r>
      <w:proofErr w:type="gramEnd"/>
      <w:r w:rsidR="00C162BF" w:rsidRPr="00E14D2F">
        <w:rPr>
          <w:rFonts w:cs="Arial"/>
          <w:b/>
          <w:bCs/>
          <w:sz w:val="24"/>
          <w:szCs w:val="24"/>
        </w:rPr>
        <w:t xml:space="preserve"> </w:t>
      </w:r>
      <w:r w:rsidRPr="00E14D2F">
        <w:rPr>
          <w:rFonts w:cs="Arial" w:hint="cs"/>
          <w:b/>
          <w:bCs/>
          <w:sz w:val="24"/>
          <w:szCs w:val="24"/>
          <w:rtl/>
        </w:rPr>
        <w:t>ال</w:t>
      </w:r>
      <w:r w:rsidR="00E561F2" w:rsidRPr="00E14D2F">
        <w:rPr>
          <w:rFonts w:cs="Arial" w:hint="cs"/>
          <w:b/>
          <w:bCs/>
          <w:sz w:val="24"/>
          <w:szCs w:val="24"/>
          <w:rtl/>
        </w:rPr>
        <w:t>داخلية</w:t>
      </w:r>
    </w:p>
    <w:p w:rsidR="004A1A28" w:rsidRPr="00E14D2F" w:rsidRDefault="004A1A28" w:rsidP="00E14D2F">
      <w:pPr>
        <w:bidi/>
        <w:spacing w:before="12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E14D2F">
        <w:rPr>
          <w:rFonts w:cs="Arial" w:hint="cs"/>
          <w:b/>
          <w:bCs/>
          <w:sz w:val="24"/>
          <w:szCs w:val="24"/>
          <w:rtl/>
        </w:rPr>
        <w:t>ولاية القيروان</w:t>
      </w:r>
    </w:p>
    <w:p w:rsidR="00000461" w:rsidRDefault="0085433E" w:rsidP="00573759">
      <w:pPr>
        <w:bidi/>
        <w:spacing w:before="120" w:after="120" w:line="240" w:lineRule="auto"/>
        <w:jc w:val="center"/>
        <w:rPr>
          <w:rFonts w:cs="Arial"/>
          <w:b/>
          <w:bCs/>
          <w:sz w:val="36"/>
          <w:szCs w:val="36"/>
        </w:rPr>
      </w:pPr>
      <w:r w:rsidRPr="0085433E">
        <w:rPr>
          <w:rFonts w:cs="Arial" w:hint="cs"/>
          <w:b/>
          <w:bCs/>
          <w:sz w:val="36"/>
          <w:szCs w:val="36"/>
          <w:rtl/>
        </w:rPr>
        <w:t>بلدية</w:t>
      </w:r>
      <w:r w:rsidR="00C162BF">
        <w:rPr>
          <w:rFonts w:cs="Arial"/>
          <w:b/>
          <w:bCs/>
          <w:sz w:val="36"/>
          <w:szCs w:val="36"/>
        </w:rPr>
        <w:t xml:space="preserve"> </w:t>
      </w:r>
      <w:proofErr w:type="spellStart"/>
      <w:r w:rsidR="00E561F2">
        <w:rPr>
          <w:rFonts w:cs="Arial" w:hint="cs"/>
          <w:b/>
          <w:bCs/>
          <w:sz w:val="36"/>
          <w:szCs w:val="36"/>
          <w:rtl/>
        </w:rPr>
        <w:t>رقادة</w:t>
      </w:r>
      <w:proofErr w:type="spellEnd"/>
    </w:p>
    <w:p w:rsidR="00000461" w:rsidRPr="0085433E" w:rsidRDefault="000A594B" w:rsidP="00882386">
      <w:pPr>
        <w:tabs>
          <w:tab w:val="left" w:pos="7155"/>
        </w:tabs>
        <w:bidi/>
        <w:spacing w:before="360" w:line="240" w:lineRule="auto"/>
        <w:jc w:val="center"/>
        <w:rPr>
          <w:rFonts w:cs="Arial"/>
          <w:b/>
          <w:bCs/>
          <w:sz w:val="36"/>
          <w:szCs w:val="36"/>
        </w:rPr>
      </w:pPr>
      <w:r w:rsidRPr="0085433E">
        <w:rPr>
          <w:rFonts w:cs="Arial" w:hint="cs"/>
          <w:b/>
          <w:bCs/>
          <w:sz w:val="36"/>
          <w:szCs w:val="36"/>
          <w:rtl/>
        </w:rPr>
        <w:t>إعلان</w:t>
      </w:r>
      <w:r w:rsidR="00C162BF">
        <w:rPr>
          <w:rFonts w:cs="Arial"/>
          <w:b/>
          <w:bCs/>
          <w:sz w:val="36"/>
          <w:szCs w:val="36"/>
        </w:rPr>
        <w:t xml:space="preserve"> </w:t>
      </w:r>
      <w:r w:rsidRPr="0085433E">
        <w:rPr>
          <w:rFonts w:cs="Arial" w:hint="cs"/>
          <w:b/>
          <w:bCs/>
          <w:sz w:val="36"/>
          <w:szCs w:val="36"/>
          <w:rtl/>
        </w:rPr>
        <w:t>طلب</w:t>
      </w:r>
      <w:r w:rsidR="00C162BF">
        <w:rPr>
          <w:rFonts w:cs="Arial"/>
          <w:b/>
          <w:bCs/>
          <w:sz w:val="36"/>
          <w:szCs w:val="36"/>
        </w:rPr>
        <w:t xml:space="preserve"> </w:t>
      </w:r>
      <w:r w:rsidRPr="0085433E">
        <w:rPr>
          <w:rFonts w:cs="Arial" w:hint="cs"/>
          <w:b/>
          <w:bCs/>
          <w:sz w:val="36"/>
          <w:szCs w:val="36"/>
          <w:rtl/>
        </w:rPr>
        <w:t>عروض</w:t>
      </w:r>
      <w:r w:rsidR="0085433E" w:rsidRPr="0085433E">
        <w:rPr>
          <w:rFonts w:cs="Arial" w:hint="cs"/>
          <w:b/>
          <w:bCs/>
          <w:sz w:val="36"/>
          <w:szCs w:val="36"/>
          <w:rtl/>
        </w:rPr>
        <w:t xml:space="preserve"> عدد</w:t>
      </w:r>
      <w:r w:rsidR="00882386">
        <w:rPr>
          <w:rFonts w:cs="Arial"/>
          <w:b/>
          <w:bCs/>
          <w:sz w:val="36"/>
          <w:szCs w:val="36"/>
        </w:rPr>
        <w:t>05</w:t>
      </w:r>
      <w:r w:rsidR="00E14D2F">
        <w:rPr>
          <w:rFonts w:cs="Arial" w:hint="cs"/>
          <w:b/>
          <w:bCs/>
          <w:sz w:val="36"/>
          <w:szCs w:val="36"/>
          <w:rtl/>
        </w:rPr>
        <w:t>/2022</w:t>
      </w:r>
    </w:p>
    <w:p w:rsidR="00000461" w:rsidRPr="0085433E" w:rsidRDefault="00882386" w:rsidP="00CF1AD5">
      <w:pPr>
        <w:tabs>
          <w:tab w:val="left" w:pos="7155"/>
        </w:tabs>
        <w:bidi/>
        <w:spacing w:line="240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 w:hint="cs"/>
          <w:b/>
          <w:bCs/>
          <w:sz w:val="36"/>
          <w:szCs w:val="36"/>
          <w:rtl/>
        </w:rPr>
        <w:t xml:space="preserve">لاقتناء معدات نظافة لفائدة بلدية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رقادة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000461" w:rsidRPr="006A6204" w:rsidRDefault="00000461" w:rsidP="00627877">
      <w:pPr>
        <w:bidi/>
        <w:spacing w:befor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تعتزم بلدية </w:t>
      </w:r>
      <w:proofErr w:type="spellStart"/>
      <w:r w:rsidR="00E561F2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رقادة</w:t>
      </w:r>
      <w:proofErr w:type="spellEnd"/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إجراء </w:t>
      </w:r>
      <w:r w:rsidR="000A594B" w:rsidRPr="006A6204">
        <w:rPr>
          <w:rFonts w:asciiTheme="majorBidi" w:hAnsiTheme="majorBidi" w:cstheme="majorBidi"/>
          <w:b/>
          <w:bCs/>
          <w:sz w:val="24"/>
          <w:szCs w:val="24"/>
          <w:rtl/>
        </w:rPr>
        <w:t>طلب عروض</w:t>
      </w:r>
      <w:r w:rsidR="00627877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27877" w:rsidRPr="006A6204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بأربعة أقساط</w:t>
      </w: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82386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تعلق </w:t>
      </w:r>
      <w:r w:rsidR="00882386" w:rsidRPr="006A6204">
        <w:rPr>
          <w:rFonts w:cs="Arial" w:hint="cs"/>
          <w:b/>
          <w:bCs/>
          <w:sz w:val="24"/>
          <w:szCs w:val="24"/>
          <w:rtl/>
        </w:rPr>
        <w:t xml:space="preserve">باقتناء معدات نظافة لفائدة بلدية </w:t>
      </w:r>
      <w:proofErr w:type="spellStart"/>
      <w:r w:rsidR="00882386" w:rsidRPr="006A6204">
        <w:rPr>
          <w:rFonts w:cs="Arial" w:hint="cs"/>
          <w:b/>
          <w:bCs/>
          <w:sz w:val="24"/>
          <w:szCs w:val="24"/>
          <w:rtl/>
        </w:rPr>
        <w:t>رقادة</w:t>
      </w:r>
      <w:proofErr w:type="spellEnd"/>
      <w:r w:rsidR="00882386" w:rsidRPr="006A6204">
        <w:rPr>
          <w:rFonts w:cs="Arial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 </w:t>
      </w:r>
      <w:r w:rsidR="00132D18" w:rsidRPr="006A6204">
        <w:rPr>
          <w:rFonts w:asciiTheme="majorBidi" w:hAnsiTheme="majorBidi" w:cstheme="majorBidi"/>
          <w:b/>
          <w:bCs/>
          <w:sz w:val="24"/>
          <w:szCs w:val="24"/>
          <w:rtl/>
        </w:rPr>
        <w:t>طريق منظومة</w:t>
      </w: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>الشراءات</w:t>
      </w:r>
      <w:proofErr w:type="spellEnd"/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العمومية على الخط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/>
          <w:b/>
          <w:bCs/>
          <w:sz w:val="24"/>
          <w:szCs w:val="24"/>
        </w:rPr>
        <w:t>TUNEPS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أو</w:t>
      </w:r>
      <w:r w:rsidR="00C42B32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481129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بالطريقة</w:t>
      </w:r>
      <w:r w:rsidR="00C162BF" w:rsidRPr="006A6204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المادية</w:t>
      </w:r>
      <w:r w:rsidR="00C162BF" w:rsidRPr="006A6204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(</w:t>
      </w:r>
      <w:r w:rsidR="00481129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عن</w:t>
      </w:r>
      <w:r w:rsidR="00C162BF" w:rsidRPr="006A6204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طريق</w:t>
      </w:r>
      <w:r w:rsidR="00C162BF" w:rsidRPr="006A6204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البريد</w:t>
      </w:r>
      <w:r w:rsidR="00C162BF" w:rsidRPr="006A6204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السريع</w:t>
      </w:r>
      <w:r w:rsidR="00C162BF" w:rsidRPr="006A6204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أو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مضمونة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الوصول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أو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تسلم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مباشرة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إلى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مكتب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الضبط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="00481129" w:rsidRPr="006A620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00461" w:rsidRPr="006A6204" w:rsidRDefault="00000461" w:rsidP="00882386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>بإمك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ان </w:t>
      </w:r>
      <w:r w:rsidR="00882386" w:rsidRPr="006A6204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للمزودين </w:t>
      </w: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الراغبين في المشاركة تحميل ملف </w:t>
      </w:r>
      <w:r w:rsidR="000A594B" w:rsidRPr="006A6204">
        <w:rPr>
          <w:rFonts w:asciiTheme="majorBidi" w:hAnsiTheme="majorBidi" w:cstheme="majorBidi"/>
          <w:b/>
          <w:bCs/>
          <w:sz w:val="24"/>
          <w:szCs w:val="24"/>
          <w:rtl/>
        </w:rPr>
        <w:t>طلب عروض</w:t>
      </w: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مجانا من الموقع الخاصّ بالمنظوم</w:t>
      </w:r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ة </w:t>
      </w:r>
      <w:r w:rsidR="00AC2EAC" w:rsidRPr="006A6204">
        <w:rPr>
          <w:rFonts w:asciiTheme="majorBidi" w:hAnsiTheme="majorBidi" w:cstheme="majorBidi"/>
          <w:b/>
          <w:bCs/>
          <w:sz w:val="24"/>
          <w:szCs w:val="24"/>
        </w:rPr>
        <w:t>www.tuneps.tn</w:t>
      </w:r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أو تسلمه مباشرة من مقر بلدية </w:t>
      </w:r>
      <w:proofErr w:type="spellStart"/>
      <w:r w:rsidR="00C42B32" w:rsidRPr="006A6204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رقادة</w:t>
      </w:r>
      <w:proofErr w:type="spellEnd"/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.</w:t>
      </w:r>
    </w:p>
    <w:p w:rsidR="00481129" w:rsidRPr="006A6204" w:rsidRDefault="00481129" w:rsidP="004A1A28">
      <w:pPr>
        <w:pStyle w:val="Paragraphedeliste"/>
        <w:numPr>
          <w:ilvl w:val="0"/>
          <w:numId w:val="1"/>
        </w:numPr>
        <w:bidi/>
        <w:spacing w:after="120"/>
        <w:ind w:left="714" w:hanging="35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في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حالة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المشاركة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عبر </w:t>
      </w:r>
      <w:r w:rsidRPr="006A6204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منظومة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6A6204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الشراءات</w:t>
      </w:r>
      <w:proofErr w:type="spellEnd"/>
      <w:r w:rsidRPr="006A6204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العمومية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على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الخط </w:t>
      </w:r>
      <w:r w:rsidRPr="006A6204">
        <w:rPr>
          <w:rFonts w:asciiTheme="majorBidi" w:hAnsiTheme="majorBidi" w:cs="Times New Roman"/>
          <w:b/>
          <w:bCs/>
          <w:sz w:val="24"/>
          <w:szCs w:val="24"/>
          <w:u w:val="single"/>
        </w:rPr>
        <w:t>:</w:t>
      </w:r>
    </w:p>
    <w:p w:rsidR="00882386" w:rsidRPr="006A6204" w:rsidRDefault="00000461" w:rsidP="00882386">
      <w:pPr>
        <w:tabs>
          <w:tab w:val="left" w:pos="7155"/>
        </w:tabs>
        <w:bidi/>
        <w:spacing w:before="360" w:line="240" w:lineRule="auto"/>
        <w:jc w:val="center"/>
        <w:rPr>
          <w:rFonts w:cs="Arial"/>
          <w:b/>
          <w:bCs/>
          <w:sz w:val="24"/>
          <w:szCs w:val="24"/>
        </w:rPr>
      </w:pP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يتم تقديم العروض المالية والفنية والوثائق الإدارية 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 طريق منظومة </w:t>
      </w:r>
      <w:proofErr w:type="spellStart"/>
      <w:r w:rsidR="00C162BF" w:rsidRPr="006A6204">
        <w:rPr>
          <w:rFonts w:asciiTheme="majorBidi" w:hAnsiTheme="majorBidi" w:cstheme="majorBidi"/>
          <w:b/>
          <w:bCs/>
          <w:sz w:val="24"/>
          <w:szCs w:val="24"/>
          <w:rtl/>
        </w:rPr>
        <w:t>الشراءات</w:t>
      </w:r>
      <w:proofErr w:type="spellEnd"/>
      <w:r w:rsidR="00C162BF"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العمومية على الخط</w:t>
      </w:r>
      <w:r w:rsidR="00C162BF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TUNEPS </w:t>
      </w:r>
      <w:r w:rsidR="000A594B"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</w:t>
      </w:r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="000A594B"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يجب على المشاركين توجيه </w:t>
      </w:r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الضمان البنكي الأصلي </w:t>
      </w:r>
      <w:r w:rsidR="000A594B"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 طريق البريد مضمون الوصول أو عن طريق البريد السّريع أو تسليمها مباشرة بمكتب الضبط باسم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السيد</w:t>
      </w:r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رئيس</w:t>
      </w:r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81129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بلدية</w:t>
      </w:r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C42B32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رقادة</w:t>
      </w:r>
      <w:proofErr w:type="spellEnd"/>
      <w:r w:rsidR="00C162BF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A594B"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ظرف خارجي مغلق لا يحمل </w:t>
      </w:r>
      <w:r w:rsidR="00C42B32" w:rsidRPr="006A6204">
        <w:rPr>
          <w:rFonts w:asciiTheme="majorBidi" w:hAnsiTheme="majorBidi" w:cstheme="majorBidi"/>
          <w:b/>
          <w:bCs/>
          <w:sz w:val="24"/>
          <w:szCs w:val="24"/>
          <w:rtl/>
        </w:rPr>
        <w:t>أيّ شارة ويكتب عليه: " لا يفتح</w:t>
      </w:r>
      <w:r w:rsidR="00C42B32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82386" w:rsidRPr="006A6204">
        <w:rPr>
          <w:rFonts w:cs="Arial" w:hint="cs"/>
          <w:b/>
          <w:bCs/>
          <w:sz w:val="24"/>
          <w:szCs w:val="24"/>
          <w:rtl/>
        </w:rPr>
        <w:t>إعلان</w:t>
      </w:r>
      <w:r w:rsidR="00882386" w:rsidRPr="006A6204">
        <w:rPr>
          <w:rFonts w:cs="Arial"/>
          <w:b/>
          <w:bCs/>
          <w:sz w:val="24"/>
          <w:szCs w:val="24"/>
        </w:rPr>
        <w:t xml:space="preserve"> </w:t>
      </w:r>
      <w:r w:rsidR="00882386" w:rsidRPr="006A6204">
        <w:rPr>
          <w:rFonts w:cs="Arial" w:hint="cs"/>
          <w:b/>
          <w:bCs/>
          <w:sz w:val="24"/>
          <w:szCs w:val="24"/>
          <w:rtl/>
        </w:rPr>
        <w:t>طلب</w:t>
      </w:r>
      <w:r w:rsidR="00882386" w:rsidRPr="006A6204">
        <w:rPr>
          <w:rFonts w:cs="Arial"/>
          <w:b/>
          <w:bCs/>
          <w:sz w:val="24"/>
          <w:szCs w:val="24"/>
        </w:rPr>
        <w:t xml:space="preserve"> </w:t>
      </w:r>
      <w:r w:rsidR="00882386" w:rsidRPr="006A6204">
        <w:rPr>
          <w:rFonts w:cs="Arial" w:hint="cs"/>
          <w:b/>
          <w:bCs/>
          <w:sz w:val="24"/>
          <w:szCs w:val="24"/>
          <w:rtl/>
        </w:rPr>
        <w:t>عروض عدد</w:t>
      </w:r>
      <w:r w:rsidR="00882386" w:rsidRPr="006A6204">
        <w:rPr>
          <w:rFonts w:cs="Arial"/>
          <w:b/>
          <w:bCs/>
          <w:sz w:val="24"/>
          <w:szCs w:val="24"/>
        </w:rPr>
        <w:t>05</w:t>
      </w:r>
      <w:r w:rsidR="00882386" w:rsidRPr="006A6204">
        <w:rPr>
          <w:rFonts w:cs="Arial" w:hint="cs"/>
          <w:b/>
          <w:bCs/>
          <w:sz w:val="24"/>
          <w:szCs w:val="24"/>
          <w:rtl/>
        </w:rPr>
        <w:t>/2022</w:t>
      </w:r>
    </w:p>
    <w:p w:rsidR="00882386" w:rsidRPr="006A6204" w:rsidRDefault="00882386" w:rsidP="00882386">
      <w:pPr>
        <w:tabs>
          <w:tab w:val="left" w:pos="7155"/>
        </w:tabs>
        <w:bidi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6A6204">
        <w:rPr>
          <w:rFonts w:cs="Arial" w:hint="cs"/>
          <w:b/>
          <w:bCs/>
          <w:sz w:val="24"/>
          <w:szCs w:val="24"/>
          <w:rtl/>
        </w:rPr>
        <w:t xml:space="preserve">لاقتناء معدات نظافة لفائدة بلدية </w:t>
      </w:r>
      <w:proofErr w:type="spellStart"/>
      <w:r w:rsidRPr="006A6204">
        <w:rPr>
          <w:rFonts w:cs="Arial" w:hint="cs"/>
          <w:b/>
          <w:bCs/>
          <w:sz w:val="24"/>
          <w:szCs w:val="24"/>
          <w:rtl/>
        </w:rPr>
        <w:t>رقادة</w:t>
      </w:r>
      <w:proofErr w:type="spellEnd"/>
      <w:r w:rsidRPr="006A6204">
        <w:rPr>
          <w:rFonts w:cs="Arial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"</w:t>
      </w:r>
    </w:p>
    <w:p w:rsidR="00481129" w:rsidRPr="006A6204" w:rsidRDefault="00481129" w:rsidP="004A1A28">
      <w:pPr>
        <w:pStyle w:val="Paragraphedeliste"/>
        <w:numPr>
          <w:ilvl w:val="0"/>
          <w:numId w:val="1"/>
        </w:numPr>
        <w:bidi/>
        <w:spacing w:after="120"/>
        <w:ind w:left="714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في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حالة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المشاركة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بالطريقة</w:t>
      </w:r>
      <w:r w:rsidR="00C162BF"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المادية </w:t>
      </w:r>
      <w:r w:rsidRPr="006A6204">
        <w:rPr>
          <w:rFonts w:asciiTheme="majorBidi" w:hAnsiTheme="majorBidi" w:cs="Times New Roman"/>
          <w:b/>
          <w:bCs/>
          <w:sz w:val="24"/>
          <w:szCs w:val="24"/>
          <w:u w:val="single"/>
        </w:rPr>
        <w:t>:</w:t>
      </w:r>
    </w:p>
    <w:p w:rsidR="00882386" w:rsidRPr="006A6204" w:rsidRDefault="00481129" w:rsidP="00882386">
      <w:pPr>
        <w:tabs>
          <w:tab w:val="left" w:pos="7155"/>
        </w:tabs>
        <w:bidi/>
        <w:spacing w:before="360" w:line="240" w:lineRule="auto"/>
        <w:rPr>
          <w:rFonts w:cs="Arial"/>
          <w:b/>
          <w:bCs/>
          <w:sz w:val="24"/>
          <w:szCs w:val="24"/>
        </w:rPr>
      </w:pP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يتم تقديم العروض المالية والفنية والوثائق الإدارية في ظرف خارجي مغلق لا يحمل أيّ شارة ويكتب عليه  " </w:t>
      </w:r>
      <w:r w:rsidR="00882386" w:rsidRPr="006A6204">
        <w:rPr>
          <w:rFonts w:cs="Arial" w:hint="cs"/>
          <w:b/>
          <w:bCs/>
          <w:sz w:val="24"/>
          <w:szCs w:val="24"/>
          <w:rtl/>
        </w:rPr>
        <w:t>إعلان</w:t>
      </w:r>
      <w:r w:rsidR="00882386" w:rsidRPr="006A6204">
        <w:rPr>
          <w:rFonts w:cs="Arial"/>
          <w:b/>
          <w:bCs/>
          <w:sz w:val="24"/>
          <w:szCs w:val="24"/>
        </w:rPr>
        <w:t xml:space="preserve"> </w:t>
      </w:r>
      <w:r w:rsidR="00882386" w:rsidRPr="006A6204">
        <w:rPr>
          <w:rFonts w:cs="Arial" w:hint="cs"/>
          <w:b/>
          <w:bCs/>
          <w:sz w:val="24"/>
          <w:szCs w:val="24"/>
          <w:rtl/>
        </w:rPr>
        <w:t>طلب</w:t>
      </w:r>
      <w:r w:rsidR="00882386" w:rsidRPr="006A6204">
        <w:rPr>
          <w:rFonts w:cs="Arial"/>
          <w:b/>
          <w:bCs/>
          <w:sz w:val="24"/>
          <w:szCs w:val="24"/>
        </w:rPr>
        <w:t xml:space="preserve"> </w:t>
      </w:r>
      <w:r w:rsidR="00882386" w:rsidRPr="006A6204">
        <w:rPr>
          <w:rFonts w:cs="Arial" w:hint="cs"/>
          <w:b/>
          <w:bCs/>
          <w:sz w:val="24"/>
          <w:szCs w:val="24"/>
          <w:rtl/>
        </w:rPr>
        <w:t>عروض عدد</w:t>
      </w:r>
      <w:r w:rsidR="00882386" w:rsidRPr="006A6204">
        <w:rPr>
          <w:rFonts w:cs="Arial"/>
          <w:b/>
          <w:bCs/>
          <w:sz w:val="24"/>
          <w:szCs w:val="24"/>
        </w:rPr>
        <w:t>05</w:t>
      </w:r>
      <w:r w:rsidR="00882386" w:rsidRPr="006A6204">
        <w:rPr>
          <w:rFonts w:cs="Arial" w:hint="cs"/>
          <w:b/>
          <w:bCs/>
          <w:sz w:val="24"/>
          <w:szCs w:val="24"/>
          <w:rtl/>
        </w:rPr>
        <w:t xml:space="preserve">/2022 لاقتناء معدات نظافة لفائدة بلدية </w:t>
      </w:r>
      <w:proofErr w:type="spellStart"/>
      <w:r w:rsidR="00882386" w:rsidRPr="006A6204">
        <w:rPr>
          <w:rFonts w:cs="Arial" w:hint="cs"/>
          <w:b/>
          <w:bCs/>
          <w:sz w:val="24"/>
          <w:szCs w:val="24"/>
          <w:rtl/>
        </w:rPr>
        <w:t>رقادة</w:t>
      </w:r>
      <w:proofErr w:type="spellEnd"/>
      <w:r w:rsidR="00882386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"</w:t>
      </w:r>
    </w:p>
    <w:p w:rsidR="00481129" w:rsidRPr="006A6204" w:rsidRDefault="00481129" w:rsidP="00882386">
      <w:pPr>
        <w:tabs>
          <w:tab w:val="left" w:pos="7155"/>
        </w:tabs>
        <w:bidi/>
        <w:spacing w:before="36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620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يوجه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الظرف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 طريق البريد مضمون الوصول أو عن طريق البريد السّريع أو تسليمه مباشرة بمكتب الضبط باسم </w:t>
      </w:r>
      <w:r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السيد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رئيس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بلدية </w:t>
      </w:r>
      <w:proofErr w:type="spellStart"/>
      <w:r w:rsidR="00C42B32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رقادة</w:t>
      </w:r>
      <w:proofErr w:type="spellEnd"/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على ا</w:t>
      </w:r>
      <w:r w:rsidR="00E826A1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لعنوان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E826A1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التالي </w:t>
      </w:r>
      <w:r w:rsidR="00E826A1" w:rsidRPr="006A6204">
        <w:rPr>
          <w:rFonts w:asciiTheme="majorBidi" w:hAnsiTheme="majorBidi" w:cs="Times New Roman"/>
          <w:b/>
          <w:bCs/>
          <w:sz w:val="24"/>
          <w:szCs w:val="24"/>
        </w:rPr>
        <w:t>: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E826A1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بلدية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رقادة</w:t>
      </w:r>
      <w:proofErr w:type="spellEnd"/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E826A1" w:rsidRPr="006A620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طريق </w:t>
      </w:r>
      <w:proofErr w:type="spellStart"/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صفاقس</w:t>
      </w:r>
      <w:proofErr w:type="spellEnd"/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كلم 5 </w:t>
      </w:r>
      <w:proofErr w:type="spellStart"/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رقادة</w:t>
      </w:r>
      <w:proofErr w:type="spellEnd"/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3191.</w:t>
      </w:r>
    </w:p>
    <w:p w:rsidR="000A594B" w:rsidRPr="006A6204" w:rsidRDefault="0085433E" w:rsidP="001F633B">
      <w:pPr>
        <w:bidi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 w:rsidRPr="006A6204">
        <w:rPr>
          <w:rFonts w:asciiTheme="majorBidi" w:hAnsiTheme="majorBidi" w:cstheme="majorBidi"/>
          <w:b/>
          <w:bCs/>
          <w:sz w:val="24"/>
          <w:szCs w:val="24"/>
          <w:rtl/>
        </w:rPr>
        <w:t>حدد آخر أجل لقبول العروض يوم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27877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</w:t>
      </w:r>
      <w:r w:rsidR="001F633B">
        <w:rPr>
          <w:rFonts w:asciiTheme="majorBidi" w:hAnsiTheme="majorBidi" w:cs="Times New Roman" w:hint="cs"/>
          <w:b/>
          <w:bCs/>
          <w:sz w:val="24"/>
          <w:szCs w:val="24"/>
          <w:rtl/>
        </w:rPr>
        <w:t>لاثنين</w:t>
      </w:r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1F633B"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r w:rsidR="00882386" w:rsidRPr="006A6204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82386" w:rsidRPr="006A6204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جوان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202</w:t>
      </w:r>
      <w:r w:rsidR="00C22943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="00E826A1" w:rsidRPr="006A62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13CE1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على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13CE1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الساعة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13CE1" w:rsidRPr="006A6204">
        <w:rPr>
          <w:rFonts w:asciiTheme="majorBidi" w:hAnsiTheme="majorBidi" w:cstheme="majorBidi"/>
          <w:b/>
          <w:bCs/>
          <w:sz w:val="24"/>
          <w:szCs w:val="24"/>
        </w:rPr>
        <w:t>10:00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ص</w:t>
      </w:r>
      <w:r w:rsidR="00A13CE1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باحا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AC2EAC" w:rsidRPr="006A620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يعتمد ختم مكتب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theme="majorBidi"/>
          <w:b/>
          <w:bCs/>
          <w:sz w:val="24"/>
          <w:szCs w:val="24"/>
          <w:rtl/>
        </w:rPr>
        <w:t>الضبط لتحديد تاريخ الوصول</w:t>
      </w:r>
      <w:r w:rsidR="004A1A28" w:rsidRPr="006A620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كما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يغلق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نفس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اليوم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والساعة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باب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الترشحات</w:t>
      </w:r>
      <w:proofErr w:type="spellEnd"/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آ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ليا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بالنسبة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للمشاركة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عبر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AC2EAC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منظومة</w:t>
      </w:r>
      <w:r w:rsidR="00AC2EAC" w:rsidRPr="006A6204">
        <w:rPr>
          <w:rFonts w:asciiTheme="majorBidi" w:hAnsiTheme="majorBidi" w:cs="Times New Roman"/>
          <w:b/>
          <w:bCs/>
          <w:sz w:val="24"/>
          <w:szCs w:val="24"/>
        </w:rPr>
        <w:t xml:space="preserve"> TUNEPS </w:t>
      </w:r>
    </w:p>
    <w:p w:rsidR="00E826A1" w:rsidRPr="006A6204" w:rsidRDefault="00E826A1" w:rsidP="005630F6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يتم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فتح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العروض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جلسة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علنية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يمكن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للمشاركين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حضورها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وذلك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بنفس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اليوم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الساعة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proofErr w:type="gramStart"/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العاشرة 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صباحا</w:t>
      </w:r>
      <w:proofErr w:type="gramEnd"/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و نصف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بمقر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البلدية</w:t>
      </w:r>
      <w:r w:rsidRPr="006A6204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:rsidR="006A6204" w:rsidRPr="006A6204" w:rsidRDefault="006A6204" w:rsidP="006A6204">
      <w:pPr>
        <w:bidi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AC2EAC" w:rsidRPr="006A6204" w:rsidRDefault="00AC2EAC" w:rsidP="005630F6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يلغى</w:t>
      </w:r>
      <w:proofErr w:type="gramEnd"/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كل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عرض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مخالف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لشروط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المشاركة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أو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يرد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بعد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الآجال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،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كما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يقصى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كل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عرض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لا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يحتوي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الضمان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الوقتي</w:t>
      </w:r>
      <w:r w:rsidRPr="006A6204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:rsidR="00AC2EAC" w:rsidRPr="006A6204" w:rsidRDefault="00AC2EAC" w:rsidP="005630F6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حددت</w:t>
      </w:r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مد</w:t>
      </w:r>
      <w:r w:rsidR="005630F6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ة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صلوحية</w:t>
      </w:r>
      <w:proofErr w:type="spellEnd"/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العروض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ب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ـ</w:t>
      </w:r>
      <w:proofErr w:type="spellEnd"/>
      <w:r w:rsidRPr="006A620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120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يوما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إبتداءا</w:t>
      </w:r>
      <w:proofErr w:type="spellEnd"/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اليوم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الموالي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لآخر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أجل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لقبول</w:t>
      </w:r>
      <w:r w:rsidR="004A1A28"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A6204">
        <w:rPr>
          <w:rFonts w:asciiTheme="majorBidi" w:hAnsiTheme="majorBidi" w:cs="Times New Roman" w:hint="cs"/>
          <w:b/>
          <w:bCs/>
          <w:sz w:val="24"/>
          <w:szCs w:val="24"/>
          <w:rtl/>
        </w:rPr>
        <w:t>العروض</w:t>
      </w:r>
      <w:r w:rsidRPr="006A620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.</w:t>
      </w:r>
    </w:p>
    <w:p w:rsidR="000A594B" w:rsidRPr="006A6204" w:rsidRDefault="000A594B" w:rsidP="00C162BF">
      <w:pPr>
        <w:bidi/>
        <w:jc w:val="both"/>
        <w:rPr>
          <w:b/>
          <w:bCs/>
          <w:sz w:val="24"/>
          <w:szCs w:val="24"/>
        </w:rPr>
      </w:pPr>
    </w:p>
    <w:p w:rsidR="000A594B" w:rsidRPr="006A6204" w:rsidRDefault="000A594B" w:rsidP="005D0D6E">
      <w:pPr>
        <w:bidi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5630F6" w:rsidRPr="006A6204" w:rsidRDefault="005630F6" w:rsidP="005D0D6E">
      <w:pPr>
        <w:bidi/>
        <w:jc w:val="right"/>
        <w:rPr>
          <w:rFonts w:cs="Arial"/>
          <w:b/>
          <w:bCs/>
          <w:sz w:val="24"/>
          <w:szCs w:val="24"/>
        </w:rPr>
      </w:pPr>
      <w:r w:rsidRPr="006A6204"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</w:t>
      </w:r>
      <w:r w:rsidR="000A594B" w:rsidRPr="006A6204">
        <w:rPr>
          <w:rFonts w:cs="Arial" w:hint="cs"/>
          <w:b/>
          <w:bCs/>
          <w:sz w:val="24"/>
          <w:szCs w:val="24"/>
          <w:rtl/>
        </w:rPr>
        <w:t>رئيس</w:t>
      </w:r>
      <w:r w:rsidR="004A1A28" w:rsidRPr="006A6204">
        <w:rPr>
          <w:rFonts w:cs="Arial" w:hint="cs"/>
          <w:b/>
          <w:bCs/>
          <w:sz w:val="24"/>
          <w:szCs w:val="24"/>
          <w:rtl/>
        </w:rPr>
        <w:t xml:space="preserve"> </w:t>
      </w:r>
      <w:r w:rsidR="000A594B" w:rsidRPr="006A6204">
        <w:rPr>
          <w:rFonts w:cs="Arial" w:hint="cs"/>
          <w:b/>
          <w:bCs/>
          <w:sz w:val="24"/>
          <w:szCs w:val="24"/>
          <w:rtl/>
        </w:rPr>
        <w:t>البلدية</w:t>
      </w:r>
    </w:p>
    <w:p w:rsidR="00AC3653" w:rsidRPr="006A6204" w:rsidRDefault="005630F6" w:rsidP="005D0D6E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  <w:r w:rsidRPr="006A6204"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</w:t>
      </w:r>
      <w:proofErr w:type="gramStart"/>
      <w:r w:rsidRPr="006A6204">
        <w:rPr>
          <w:rFonts w:cs="Arial" w:hint="cs"/>
          <w:b/>
          <w:bCs/>
          <w:sz w:val="24"/>
          <w:szCs w:val="24"/>
          <w:rtl/>
        </w:rPr>
        <w:t>الطيب</w:t>
      </w:r>
      <w:proofErr w:type="gramEnd"/>
      <w:r w:rsidRPr="006A6204">
        <w:rPr>
          <w:rFonts w:cs="Arial" w:hint="cs"/>
          <w:b/>
          <w:bCs/>
          <w:sz w:val="24"/>
          <w:szCs w:val="24"/>
          <w:rtl/>
        </w:rPr>
        <w:t xml:space="preserve"> </w:t>
      </w:r>
      <w:proofErr w:type="spellStart"/>
      <w:r w:rsidRPr="006A6204">
        <w:rPr>
          <w:rFonts w:cs="Arial" w:hint="cs"/>
          <w:b/>
          <w:bCs/>
          <w:sz w:val="24"/>
          <w:szCs w:val="24"/>
          <w:rtl/>
        </w:rPr>
        <w:t>الطالبي</w:t>
      </w:r>
      <w:proofErr w:type="spellEnd"/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Pr="006A6204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24"/>
          <w:szCs w:val="24"/>
        </w:rPr>
      </w:pPr>
    </w:p>
    <w:p w:rsidR="00627877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</w:rPr>
      </w:pPr>
    </w:p>
    <w:p w:rsidR="00627877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</w:rPr>
      </w:pPr>
    </w:p>
    <w:p w:rsidR="00627877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  <w:rtl/>
        </w:rPr>
      </w:pPr>
    </w:p>
    <w:p w:rsidR="006A6204" w:rsidRDefault="006A6204" w:rsidP="006A6204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</w:rPr>
      </w:pPr>
    </w:p>
    <w:p w:rsidR="00627877" w:rsidRPr="00D56398" w:rsidRDefault="00627877" w:rsidP="00627877">
      <w:pPr>
        <w:pStyle w:val="Corpsdetexte"/>
        <w:ind w:left="113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-187960</wp:posOffset>
            </wp:positionV>
            <wp:extent cx="885190" cy="1253490"/>
            <wp:effectExtent l="19050" t="0" r="0" b="0"/>
            <wp:wrapSquare wrapText="bothSides"/>
            <wp:docPr id="1" name="Image 1" descr="C:\Users\user\Desktop\received_1254218638247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eived_12542186382472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877" w:rsidRDefault="00627877" w:rsidP="00627877">
      <w:pPr>
        <w:ind w:left="2585" w:right="2530" w:firstLine="2"/>
        <w:rPr>
          <w:b/>
          <w:sz w:val="26"/>
        </w:rPr>
      </w:pPr>
      <w:r>
        <w:rPr>
          <w:b/>
          <w:sz w:val="26"/>
        </w:rPr>
        <w:t xml:space="preserve">            </w:t>
      </w:r>
      <w:r w:rsidRPr="00D56398">
        <w:rPr>
          <w:b/>
          <w:sz w:val="26"/>
        </w:rPr>
        <w:t>REPUBLIQUE TUNISIENNE</w:t>
      </w:r>
    </w:p>
    <w:p w:rsidR="00627877" w:rsidRDefault="00627877" w:rsidP="00627877">
      <w:pPr>
        <w:ind w:left="2585" w:right="2530" w:firstLine="2"/>
        <w:rPr>
          <w:b/>
          <w:sz w:val="26"/>
        </w:rPr>
      </w:pPr>
      <w:r>
        <w:rPr>
          <w:b/>
          <w:sz w:val="26"/>
        </w:rPr>
        <w:t xml:space="preserve">          MINISTERE DE L’INTERIEUR</w:t>
      </w:r>
    </w:p>
    <w:p w:rsidR="00627877" w:rsidRPr="008D576B" w:rsidRDefault="00627877" w:rsidP="00627877">
      <w:pPr>
        <w:ind w:left="2585" w:right="2530" w:firstLine="2"/>
        <w:rPr>
          <w:b/>
          <w:sz w:val="26"/>
        </w:rPr>
      </w:pPr>
      <w:r>
        <w:rPr>
          <w:b/>
          <w:sz w:val="26"/>
        </w:rPr>
        <w:t xml:space="preserve">             COMMUNE DE RACCADA</w:t>
      </w:r>
    </w:p>
    <w:p w:rsidR="00627877" w:rsidRPr="00627877" w:rsidRDefault="00627877" w:rsidP="00627877">
      <w:pPr>
        <w:pStyle w:val="Titre"/>
        <w:rPr>
          <w:rFonts w:asciiTheme="minorHAnsi" w:hAnsiTheme="minorHAnsi"/>
          <w:sz w:val="28"/>
          <w:szCs w:val="28"/>
        </w:rPr>
      </w:pPr>
      <w:r w:rsidRPr="00627877">
        <w:rPr>
          <w:rFonts w:asciiTheme="minorHAnsi" w:hAnsiTheme="minorHAnsi"/>
          <w:sz w:val="28"/>
          <w:szCs w:val="28"/>
        </w:rPr>
        <w:t>Avis d’Appel d’Offres National N°</w:t>
      </w:r>
      <w:r w:rsidRPr="00627877">
        <w:rPr>
          <w:rFonts w:asciiTheme="minorHAnsi" w:hAnsiTheme="minorHAnsi" w:hint="cs"/>
          <w:sz w:val="28"/>
          <w:szCs w:val="28"/>
          <w:rtl/>
        </w:rPr>
        <w:t>5</w:t>
      </w:r>
      <w:r w:rsidRPr="00627877">
        <w:rPr>
          <w:rFonts w:asciiTheme="minorHAnsi" w:hAnsiTheme="minorHAnsi"/>
          <w:sz w:val="28"/>
          <w:szCs w:val="28"/>
        </w:rPr>
        <w:t>/2022</w:t>
      </w:r>
    </w:p>
    <w:p w:rsidR="00627877" w:rsidRPr="00627877" w:rsidRDefault="00627877" w:rsidP="00627877">
      <w:pPr>
        <w:spacing w:before="112"/>
        <w:ind w:left="828" w:right="769"/>
        <w:jc w:val="center"/>
        <w:rPr>
          <w:b/>
          <w:sz w:val="28"/>
          <w:szCs w:val="28"/>
        </w:rPr>
      </w:pPr>
      <w:r w:rsidRPr="00627877">
        <w:rPr>
          <w:rFonts w:cs="Times New Roman"/>
          <w:b/>
          <w:sz w:val="28"/>
          <w:szCs w:val="28"/>
        </w:rPr>
        <w:t xml:space="preserve">Acquisition du matériel roulant en quatre lots </w:t>
      </w:r>
      <w:r w:rsidRPr="00627877">
        <w:rPr>
          <w:b/>
          <w:sz w:val="28"/>
          <w:szCs w:val="28"/>
        </w:rPr>
        <w:t xml:space="preserve"> pour la commune de </w:t>
      </w:r>
      <w:proofErr w:type="spellStart"/>
      <w:r w:rsidRPr="00627877">
        <w:rPr>
          <w:b/>
          <w:sz w:val="28"/>
          <w:szCs w:val="28"/>
        </w:rPr>
        <w:t>raccada</w:t>
      </w:r>
      <w:proofErr w:type="spellEnd"/>
    </w:p>
    <w:p w:rsidR="00627877" w:rsidRPr="00D56398" w:rsidRDefault="00627877" w:rsidP="00627877">
      <w:pPr>
        <w:pStyle w:val="Corpsdetexte"/>
        <w:spacing w:before="225"/>
        <w:ind w:right="106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La Commune de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Raccada</w:t>
      </w:r>
      <w:proofErr w:type="spellEnd"/>
      <w:r>
        <w:rPr>
          <w:rFonts w:asciiTheme="minorHAnsi" w:hAnsiTheme="minorHAnsi"/>
        </w:rPr>
        <w:t xml:space="preserve">  </w:t>
      </w:r>
      <w:r w:rsidRPr="00D56398">
        <w:rPr>
          <w:rFonts w:asciiTheme="minorHAnsi" w:hAnsiTheme="minorHAnsi"/>
        </w:rPr>
        <w:t>lance, aussi bien à travers les procédures d’achats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publics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enligne(</w:t>
      </w:r>
      <w:r w:rsidRPr="00D56398">
        <w:rPr>
          <w:rFonts w:asciiTheme="minorHAnsi" w:hAnsiTheme="minorHAnsi"/>
          <w:b/>
        </w:rPr>
        <w:t>TUNEPS</w:t>
      </w:r>
      <w:r w:rsidRPr="00D56398">
        <w:rPr>
          <w:rFonts w:asciiTheme="minorHAnsi" w:hAnsiTheme="minorHAnsi"/>
        </w:rPr>
        <w:t>) que par voie matérielle, un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avis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d’appel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d’offres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national</w:t>
      </w:r>
      <w:r>
        <w:rPr>
          <w:rFonts w:asciiTheme="minorHAnsi" w:hAnsiTheme="minorHAnsi" w:hint="cs"/>
          <w:rtl/>
        </w:rPr>
        <w:t xml:space="preserve"> </w:t>
      </w:r>
      <w:r>
        <w:rPr>
          <w:rFonts w:asciiTheme="minorHAnsi" w:hAnsiTheme="minorHAnsi" w:cs="Tahoma"/>
        </w:rPr>
        <w:t xml:space="preserve">en quatre lots 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pour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</w:t>
      </w:r>
      <w:r>
        <w:rPr>
          <w:rFonts w:asciiTheme="minorHAnsi" w:hAnsiTheme="minorHAnsi"/>
        </w:rPr>
        <w:t>’Acquisition</w:t>
      </w:r>
      <w:r w:rsidRPr="00617CBD">
        <w:rPr>
          <w:rFonts w:asciiTheme="minorHAnsi" w:hAnsiTheme="minorHAnsi" w:cs="Times New Roman"/>
          <w:bCs/>
          <w:sz w:val="24"/>
          <w:szCs w:val="24"/>
        </w:rPr>
        <w:t xml:space="preserve"> du matériel roulant</w:t>
      </w:r>
      <w:r w:rsidRPr="00617CBD">
        <w:rPr>
          <w:rFonts w:asciiTheme="minorHAnsi" w:hAnsiTheme="minorHAnsi"/>
          <w:bCs/>
          <w:sz w:val="24"/>
          <w:szCs w:val="24"/>
        </w:rPr>
        <w:t xml:space="preserve"> pour la commune de </w:t>
      </w:r>
      <w:proofErr w:type="spellStart"/>
      <w:r w:rsidRPr="00617CBD">
        <w:rPr>
          <w:rFonts w:asciiTheme="minorHAnsi" w:hAnsiTheme="minorHAnsi"/>
          <w:bCs/>
          <w:sz w:val="24"/>
          <w:szCs w:val="24"/>
        </w:rPr>
        <w:t>raccada</w:t>
      </w:r>
      <w:proofErr w:type="spellEnd"/>
      <w:r w:rsidRPr="00D56398">
        <w:rPr>
          <w:rFonts w:asciiTheme="minorHAnsi" w:hAnsiTheme="minorHAnsi"/>
        </w:rPr>
        <w:t>, et ce, conformément aux spécifications techniques détaillées dans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Cahier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Clauses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Techniques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hint="cs"/>
          <w:rtl/>
        </w:rPr>
        <w:t xml:space="preserve">    </w:t>
      </w:r>
      <w:r w:rsidRPr="00D56398">
        <w:rPr>
          <w:rFonts w:asciiTheme="minorHAnsi" w:hAnsiTheme="minorHAnsi"/>
        </w:rPr>
        <w:t>Particulières.</w:t>
      </w:r>
    </w:p>
    <w:p w:rsidR="00627877" w:rsidRPr="00D56398" w:rsidRDefault="00627877" w:rsidP="00627877">
      <w:pPr>
        <w:pStyle w:val="Corpsdetexte"/>
        <w:spacing w:before="123" w:line="235" w:lineRule="auto"/>
        <w:ind w:right="105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 xml:space="preserve">Les </w:t>
      </w:r>
      <w:r>
        <w:rPr>
          <w:rFonts w:asciiTheme="minorHAnsi" w:hAnsiTheme="minorHAnsi"/>
        </w:rPr>
        <w:t xml:space="preserve">fournisseurs </w:t>
      </w:r>
      <w:r w:rsidRPr="00D56398">
        <w:rPr>
          <w:rFonts w:asciiTheme="minorHAnsi" w:hAnsiTheme="minorHAnsi"/>
          <w:spacing w:val="1"/>
        </w:rPr>
        <w:t xml:space="preserve"> </w:t>
      </w:r>
      <w:r w:rsidRPr="00D56398">
        <w:rPr>
          <w:rFonts w:asciiTheme="minorHAnsi" w:hAnsiTheme="minorHAnsi"/>
        </w:rPr>
        <w:t xml:space="preserve">intéressés à concourir peuvent télécharger, </w:t>
      </w:r>
      <w:r w:rsidRPr="00D56398">
        <w:rPr>
          <w:rFonts w:asciiTheme="minorHAnsi" w:hAnsiTheme="minorHAnsi"/>
          <w:b/>
        </w:rPr>
        <w:t>gratuitement</w:t>
      </w:r>
      <w:r w:rsidRPr="00D56398">
        <w:rPr>
          <w:rFonts w:asciiTheme="minorHAnsi" w:hAnsiTheme="minorHAnsi"/>
        </w:rPr>
        <w:t>, le Dossier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d’Appel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d’Offres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enligne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à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partir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système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TUNEPS:</w:t>
      </w:r>
      <w:r>
        <w:rPr>
          <w:rFonts w:asciiTheme="minorHAnsi" w:hAnsiTheme="minorHAnsi"/>
        </w:rPr>
        <w:t xml:space="preserve"> </w:t>
      </w:r>
      <w:hyperlink r:id="rId8">
        <w:r w:rsidRPr="00D56398">
          <w:rPr>
            <w:rFonts w:asciiTheme="minorHAnsi" w:hAnsiTheme="minorHAnsi"/>
            <w:b/>
            <w:i/>
            <w:color w:val="0000FF"/>
            <w:sz w:val="25"/>
            <w:u w:val="single" w:color="0000FF"/>
          </w:rPr>
          <w:t>www.tuneps.tn</w:t>
        </w:r>
      </w:hyperlink>
      <w:r>
        <w:t xml:space="preserve"> </w:t>
      </w:r>
      <w:r w:rsidRPr="00D56398">
        <w:rPr>
          <w:rFonts w:asciiTheme="minorHAnsi" w:hAnsiTheme="minorHAnsi"/>
        </w:rPr>
        <w:t xml:space="preserve">ou le retirer gratuitement au siège de la commune à </w:t>
      </w:r>
      <w:proofErr w:type="spellStart"/>
      <w:r>
        <w:rPr>
          <w:rFonts w:asciiTheme="minorHAnsi" w:hAnsiTheme="minorHAnsi"/>
        </w:rPr>
        <w:t>Raccada</w:t>
      </w:r>
      <w:proofErr w:type="spellEnd"/>
      <w:r w:rsidRPr="00D56398">
        <w:rPr>
          <w:rFonts w:asciiTheme="minorHAnsi" w:hAnsiTheme="minorHAnsi"/>
        </w:rPr>
        <w:t xml:space="preserve"> pendant les horaires </w:t>
      </w:r>
      <w:proofErr w:type="gramStart"/>
      <w:r w:rsidRPr="00D56398">
        <w:rPr>
          <w:rFonts w:asciiTheme="minorHAnsi" w:hAnsiTheme="minorHAnsi"/>
        </w:rPr>
        <w:t>administratifs</w:t>
      </w:r>
      <w:r>
        <w:rPr>
          <w:rFonts w:asciiTheme="minorHAnsi" w:hAnsiTheme="minorHAnsi"/>
        </w:rPr>
        <w:t xml:space="preserve"> .</w:t>
      </w:r>
      <w:proofErr w:type="gramEnd"/>
    </w:p>
    <w:p w:rsidR="00627877" w:rsidRPr="00D56398" w:rsidRDefault="00627877" w:rsidP="00627877">
      <w:pPr>
        <w:pStyle w:val="Corpsdetexte"/>
        <w:spacing w:before="120"/>
        <w:ind w:left="113" w:right="102" w:firstLine="539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 xml:space="preserve">Les soumissionnaires peuvent </w:t>
      </w:r>
      <w:r>
        <w:rPr>
          <w:rFonts w:asciiTheme="minorHAnsi" w:hAnsiTheme="minorHAnsi"/>
        </w:rPr>
        <w:t xml:space="preserve">participer en seul lot ou plus et  </w:t>
      </w:r>
      <w:r w:rsidRPr="00D56398">
        <w:rPr>
          <w:rFonts w:asciiTheme="minorHAnsi" w:hAnsiTheme="minorHAnsi"/>
        </w:rPr>
        <w:t>présenter leurs dossiers électroniquement à travers le site d’achats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publics en ligne (TUNEPS). Ils peuvent aussi présenter leurs dossiers hors ligne sous format papier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dans une enveloppe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extérieure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envoyée au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Bureau d’Ordre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Central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de la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commune.</w:t>
      </w:r>
    </w:p>
    <w:p w:rsidR="00627877" w:rsidRPr="00D56398" w:rsidRDefault="00627877" w:rsidP="00627877">
      <w:pPr>
        <w:pStyle w:val="Corpsdetexte"/>
        <w:spacing w:before="121"/>
        <w:ind w:left="648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Les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dossiers doivent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être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présentés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comme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suit:</w:t>
      </w:r>
    </w:p>
    <w:p w:rsidR="00627877" w:rsidRPr="00D56398" w:rsidRDefault="00627877" w:rsidP="00627877">
      <w:pPr>
        <w:pStyle w:val="Paragraphedeliste"/>
        <w:widowControl w:val="0"/>
        <w:numPr>
          <w:ilvl w:val="0"/>
          <w:numId w:val="2"/>
        </w:numPr>
        <w:tabs>
          <w:tab w:val="left" w:pos="973"/>
        </w:tabs>
        <w:autoSpaceDE w:val="0"/>
        <w:autoSpaceDN w:val="0"/>
        <w:spacing w:before="119" w:after="0" w:line="240" w:lineRule="auto"/>
        <w:ind w:hanging="294"/>
        <w:contextualSpacing w:val="0"/>
        <w:rPr>
          <w:sz w:val="24"/>
        </w:rPr>
      </w:pPr>
      <w:r w:rsidRPr="00D56398">
        <w:rPr>
          <w:sz w:val="24"/>
          <w:u w:val="single"/>
        </w:rPr>
        <w:t>Encas de</w:t>
      </w:r>
      <w:r>
        <w:rPr>
          <w:sz w:val="24"/>
          <w:u w:val="single"/>
        </w:rPr>
        <w:t xml:space="preserve"> </w:t>
      </w:r>
      <w:r w:rsidRPr="00D56398">
        <w:rPr>
          <w:sz w:val="24"/>
          <w:u w:val="single"/>
        </w:rPr>
        <w:t>dépôt</w:t>
      </w:r>
      <w:r>
        <w:rPr>
          <w:sz w:val="24"/>
          <w:u w:val="single"/>
        </w:rPr>
        <w:t xml:space="preserve"> </w:t>
      </w:r>
      <w:r w:rsidRPr="00D56398">
        <w:rPr>
          <w:b/>
          <w:sz w:val="24"/>
          <w:u w:val="single"/>
        </w:rPr>
        <w:t>enligne</w:t>
      </w:r>
      <w:r w:rsidRPr="00D56398">
        <w:rPr>
          <w:sz w:val="24"/>
          <w:u w:val="single"/>
        </w:rPr>
        <w:t>:</w:t>
      </w:r>
    </w:p>
    <w:p w:rsidR="00627877" w:rsidRPr="00D56398" w:rsidRDefault="00627877" w:rsidP="00627877">
      <w:pPr>
        <w:pStyle w:val="Corpsdetexte"/>
        <w:spacing w:before="120"/>
        <w:ind w:right="106"/>
        <w:jc w:val="left"/>
        <w:rPr>
          <w:rFonts w:asciiTheme="minorHAnsi" w:hAnsiTheme="minorHAnsi"/>
          <w:b/>
        </w:rPr>
      </w:pPr>
      <w:r w:rsidRPr="00D56398">
        <w:rPr>
          <w:rFonts w:asciiTheme="minorHAnsi" w:hAnsiTheme="minorHAnsi"/>
        </w:rPr>
        <w:t>Les offres contenant les documents administratifs et pièces du dossier technique et dossier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 xml:space="preserve">financier doivent être envoyées électroniquement à travers le site d’achats publics en ligne(TUNEPS): </w:t>
      </w:r>
      <w:hyperlink r:id="rId9">
        <w:r w:rsidRPr="00D56398">
          <w:rPr>
            <w:rFonts w:asciiTheme="minorHAnsi" w:hAnsiTheme="minorHAnsi"/>
          </w:rPr>
          <w:t>www.tuneps.tn</w:t>
        </w:r>
        <w:r w:rsidRPr="00D56398">
          <w:rPr>
            <w:rFonts w:asciiTheme="minorHAnsi" w:hAnsiTheme="minorHAnsi"/>
            <w:b/>
          </w:rPr>
          <w:t>.</w:t>
        </w:r>
      </w:hyperlink>
    </w:p>
    <w:p w:rsidR="00627877" w:rsidRPr="00D56398" w:rsidRDefault="00627877" w:rsidP="00627877">
      <w:pPr>
        <w:pStyle w:val="Corpsdetexte"/>
        <w:spacing w:before="121"/>
        <w:ind w:right="104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Seule la caution provisoire originale doit être consignée dans une enveloppe fermée et scellée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indiquant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uniquement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référence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l'objet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l'Appel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d'offres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mention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"Ne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pas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ouvrir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"et doit parvenir au bureau d’ordre central de la Commune avant l’heure et date limite de remise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des offres, à l’adresse ci-dessous mentionnée.</w:t>
      </w:r>
    </w:p>
    <w:p w:rsidR="00627877" w:rsidRPr="00D56398" w:rsidRDefault="00627877" w:rsidP="00627877">
      <w:pPr>
        <w:pStyle w:val="Corpsdetexte"/>
        <w:spacing w:before="120"/>
        <w:ind w:right="105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Toute offre non présentées sur le système TUNEPS dans le délai fixé, ou celle dont la caution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provisoire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est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déposée après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 xml:space="preserve">ce </w:t>
      </w:r>
      <w:proofErr w:type="gramStart"/>
      <w:r w:rsidRPr="00D56398">
        <w:rPr>
          <w:rFonts w:asciiTheme="minorHAnsi" w:hAnsiTheme="minorHAnsi"/>
        </w:rPr>
        <w:t>délai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,sera</w:t>
      </w:r>
      <w:proofErr w:type="gramEnd"/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rejetée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de plein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droit.</w:t>
      </w:r>
    </w:p>
    <w:p w:rsidR="00627877" w:rsidRPr="00D56398" w:rsidRDefault="00627877" w:rsidP="00627877">
      <w:pPr>
        <w:pStyle w:val="Paragraphedeliste"/>
        <w:widowControl w:val="0"/>
        <w:numPr>
          <w:ilvl w:val="0"/>
          <w:numId w:val="2"/>
        </w:numPr>
        <w:tabs>
          <w:tab w:val="left" w:pos="973"/>
        </w:tabs>
        <w:autoSpaceDE w:val="0"/>
        <w:autoSpaceDN w:val="0"/>
        <w:spacing w:before="120" w:after="0" w:line="240" w:lineRule="auto"/>
        <w:ind w:hanging="294"/>
        <w:contextualSpacing w:val="0"/>
        <w:rPr>
          <w:sz w:val="24"/>
        </w:rPr>
      </w:pPr>
      <w:r w:rsidRPr="00D56398">
        <w:rPr>
          <w:sz w:val="24"/>
          <w:u w:val="single"/>
        </w:rPr>
        <w:t>Encas</w:t>
      </w:r>
      <w:r>
        <w:rPr>
          <w:sz w:val="24"/>
          <w:u w:val="single"/>
        </w:rPr>
        <w:t xml:space="preserve"> </w:t>
      </w:r>
      <w:r w:rsidRPr="00D56398">
        <w:rPr>
          <w:sz w:val="24"/>
          <w:u w:val="single"/>
        </w:rPr>
        <w:t>de</w:t>
      </w:r>
      <w:r>
        <w:rPr>
          <w:sz w:val="24"/>
          <w:u w:val="single"/>
        </w:rPr>
        <w:t xml:space="preserve"> </w:t>
      </w:r>
      <w:r w:rsidRPr="00D56398">
        <w:rPr>
          <w:sz w:val="24"/>
          <w:u w:val="single"/>
        </w:rPr>
        <w:t>dépôt</w:t>
      </w:r>
      <w:r>
        <w:rPr>
          <w:sz w:val="24"/>
          <w:u w:val="single"/>
        </w:rPr>
        <w:t xml:space="preserve"> </w:t>
      </w:r>
      <w:r w:rsidRPr="00D56398">
        <w:rPr>
          <w:b/>
          <w:sz w:val="24"/>
          <w:u w:val="single"/>
        </w:rPr>
        <w:t>Hors ligne</w:t>
      </w:r>
      <w:r w:rsidRPr="00D56398">
        <w:rPr>
          <w:sz w:val="24"/>
          <w:u w:val="single"/>
        </w:rPr>
        <w:t>:</w:t>
      </w:r>
    </w:p>
    <w:p w:rsidR="00627877" w:rsidRPr="00D56398" w:rsidRDefault="00627877" w:rsidP="00627877">
      <w:pPr>
        <w:pStyle w:val="Corpsdetexte"/>
        <w:ind w:right="106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Les pièces constitutives de l’offre doivent être consignées dans une enveloppe fermée et scellée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indiquant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uniquement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référence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l'objet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l'Appel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d'offres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mention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"Ne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pas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ouvrir".</w:t>
      </w:r>
    </w:p>
    <w:p w:rsidR="00627877" w:rsidRPr="00D56398" w:rsidRDefault="00627877" w:rsidP="00627877">
      <w:pPr>
        <w:pStyle w:val="Corpsdetexte"/>
        <w:spacing w:before="121"/>
        <w:ind w:right="107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Cette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enveloppe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doit parvenir sous pli fermé par voie postale recommandée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ou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par rapide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 xml:space="preserve">poste ou bien par dépôt direct contre décharge au Bureau d’Ordre Central de la commune avant l’heure et date limite de remise des offres, et ce, </w:t>
      </w:r>
      <w:proofErr w:type="spellStart"/>
      <w:r w:rsidRPr="00D56398">
        <w:rPr>
          <w:rFonts w:asciiTheme="minorHAnsi" w:hAnsiTheme="minorHAnsi"/>
        </w:rPr>
        <w:t>àl’adresse</w:t>
      </w:r>
      <w:proofErr w:type="spellEnd"/>
      <w:r w:rsidR="006A6204"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suivante:</w:t>
      </w:r>
    </w:p>
    <w:p w:rsidR="00627877" w:rsidRPr="00D56398" w:rsidRDefault="00627877" w:rsidP="00627877">
      <w:pPr>
        <w:pStyle w:val="Corpsdetexte"/>
        <w:spacing w:before="82" w:line="237" w:lineRule="auto"/>
        <w:ind w:left="2505" w:right="1487" w:firstLine="0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 xml:space="preserve">Commune de </w:t>
      </w:r>
      <w:proofErr w:type="spellStart"/>
      <w:r>
        <w:rPr>
          <w:rFonts w:asciiTheme="minorHAnsi" w:hAnsiTheme="minorHAnsi"/>
        </w:rPr>
        <w:t>Raccada</w:t>
      </w:r>
      <w:proofErr w:type="spellEnd"/>
      <w:r>
        <w:rPr>
          <w:rFonts w:asciiTheme="minorHAnsi" w:hAnsiTheme="minorHAnsi"/>
        </w:rPr>
        <w:t xml:space="preserve"> route de Sfax KM 5</w:t>
      </w:r>
      <w:r w:rsidRPr="00D56398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3191 </w:t>
      </w:r>
      <w:r w:rsidRPr="00D56398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Raccada</w:t>
      </w:r>
      <w:proofErr w:type="spellEnd"/>
      <w:r w:rsidRPr="00D56398">
        <w:rPr>
          <w:rFonts w:asciiTheme="minorHAnsi" w:hAnsiTheme="minorHAnsi"/>
        </w:rPr>
        <w:t xml:space="preserve"> Kairouan</w:t>
      </w:r>
    </w:p>
    <w:p w:rsidR="00627877" w:rsidRPr="00D56398" w:rsidRDefault="00627877" w:rsidP="001F633B">
      <w:pPr>
        <w:pStyle w:val="Corpsdetexte"/>
        <w:spacing w:before="122"/>
        <w:ind w:right="105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La date limite de présentation des offres est fixé pour</w:t>
      </w:r>
      <w:r>
        <w:rPr>
          <w:rFonts w:asciiTheme="minorHAnsi" w:hAnsiTheme="minorHAnsi"/>
        </w:rPr>
        <w:t xml:space="preserve"> </w:t>
      </w:r>
      <w:r w:rsidR="001F633B">
        <w:rPr>
          <w:rFonts w:asciiTheme="minorHAnsi" w:hAnsiTheme="minorHAnsi" w:cs="Times New Roman"/>
        </w:rPr>
        <w:t xml:space="preserve">lundi </w:t>
      </w:r>
      <w:r w:rsidRPr="007C7185">
        <w:rPr>
          <w:rFonts w:asciiTheme="minorHAnsi" w:hAnsiTheme="minorHAnsi"/>
        </w:rPr>
        <w:t xml:space="preserve"> </w:t>
      </w:r>
      <w:r w:rsidR="001F633B">
        <w:rPr>
          <w:rFonts w:asciiTheme="minorHAnsi" w:hAnsiTheme="minorHAnsi"/>
        </w:rPr>
        <w:t xml:space="preserve">20 </w:t>
      </w:r>
      <w:r>
        <w:rPr>
          <w:rFonts w:asciiTheme="minorHAnsi" w:hAnsiTheme="minorHAnsi"/>
        </w:rPr>
        <w:t xml:space="preserve">juin </w:t>
      </w:r>
      <w:r w:rsidRPr="007C7185">
        <w:rPr>
          <w:rFonts w:asciiTheme="minorHAnsi" w:hAnsiTheme="minorHAnsi"/>
        </w:rPr>
        <w:t xml:space="preserve">2022 à 10h00. </w:t>
      </w:r>
      <w:r w:rsidRPr="00D56398">
        <w:rPr>
          <w:rFonts w:asciiTheme="minorHAnsi" w:hAnsiTheme="minorHAnsi"/>
        </w:rPr>
        <w:t>Les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offres non présentées dans le délai fixé, ou celles dont la caution provisoire est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déposée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après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ce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délai, seront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rejetées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d’office.</w:t>
      </w:r>
    </w:p>
    <w:p w:rsidR="00627877" w:rsidRPr="00D56398" w:rsidRDefault="00627877" w:rsidP="001F633B">
      <w:pPr>
        <w:pStyle w:val="Corpsdetexte"/>
        <w:spacing w:before="120"/>
        <w:ind w:right="106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L’ouverture des offres parvenues par voie matérielle et en ligne sera effectuée simultanément en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séance publique en présence des représentants des soumissionnaires dûment habilités à l’adresse ci-dessus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indiquée</w:t>
      </w:r>
      <w:r>
        <w:rPr>
          <w:rFonts w:asciiTheme="minorHAnsi" w:hAnsiTheme="minorHAnsi"/>
        </w:rPr>
        <w:t xml:space="preserve"> </w:t>
      </w:r>
      <w:r w:rsidRPr="007C7185">
        <w:rPr>
          <w:rFonts w:asciiTheme="minorHAnsi" w:hAnsiTheme="minorHAnsi"/>
        </w:rPr>
        <w:t xml:space="preserve">le </w:t>
      </w:r>
      <w:r w:rsidR="001F633B">
        <w:rPr>
          <w:rFonts w:asciiTheme="minorHAnsi" w:hAnsiTheme="minorHAnsi"/>
        </w:rPr>
        <w:t xml:space="preserve">lundi </w:t>
      </w:r>
      <w:r w:rsidRPr="007C7185">
        <w:rPr>
          <w:rFonts w:asciiTheme="minorHAnsi" w:hAnsiTheme="minorHAnsi"/>
        </w:rPr>
        <w:t xml:space="preserve"> </w:t>
      </w:r>
      <w:r w:rsidR="001F633B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juin </w:t>
      </w:r>
      <w:r w:rsidRPr="007C71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b/>
          <w:sz w:val="24"/>
        </w:rPr>
        <w:t xml:space="preserve"> 10</w:t>
      </w:r>
      <w:r w:rsidRPr="00D56398">
        <w:rPr>
          <w:rFonts w:asciiTheme="minorHAnsi" w:hAnsiTheme="minorHAnsi"/>
          <w:b/>
          <w:sz w:val="24"/>
        </w:rPr>
        <w:t>h</w:t>
      </w:r>
      <w:r>
        <w:rPr>
          <w:rFonts w:asciiTheme="minorHAnsi" w:hAnsiTheme="minorHAnsi"/>
          <w:b/>
          <w:sz w:val="24"/>
        </w:rPr>
        <w:t>3</w:t>
      </w:r>
      <w:r w:rsidRPr="00D56398">
        <w:rPr>
          <w:rFonts w:asciiTheme="minorHAnsi" w:hAnsiTheme="minorHAnsi"/>
          <w:b/>
          <w:sz w:val="24"/>
        </w:rPr>
        <w:t>0</w:t>
      </w:r>
      <w:r>
        <w:rPr>
          <w:rFonts w:asciiTheme="minorHAnsi" w:hAnsiTheme="minorHAnsi"/>
          <w:b/>
          <w:sz w:val="24"/>
        </w:rPr>
        <w:t>minute</w:t>
      </w:r>
      <w:r w:rsidRPr="00D56398">
        <w:rPr>
          <w:rFonts w:asciiTheme="minorHAnsi" w:hAnsiTheme="minorHAnsi"/>
          <w:color w:val="FF0000"/>
        </w:rPr>
        <w:t>.</w:t>
      </w:r>
    </w:p>
    <w:p w:rsidR="00627877" w:rsidRPr="00D56398" w:rsidRDefault="00627877" w:rsidP="00627877">
      <w:pPr>
        <w:pStyle w:val="Corpsdetexte"/>
        <w:spacing w:before="119" w:line="242" w:lineRule="auto"/>
        <w:ind w:right="108"/>
        <w:jc w:val="left"/>
        <w:rPr>
          <w:rFonts w:asciiTheme="minorHAnsi" w:hAnsiTheme="minorHAnsi"/>
        </w:rPr>
      </w:pPr>
      <w:r w:rsidRPr="00D56398">
        <w:rPr>
          <w:rFonts w:asciiTheme="minorHAnsi" w:hAnsiTheme="minorHAnsi"/>
        </w:rPr>
        <w:t>Les soumissionnaires resteront engagés par leurs offres pendant une période de</w:t>
      </w:r>
      <w:r w:rsidRPr="00D56398">
        <w:rPr>
          <w:rFonts w:asciiTheme="minorHAnsi" w:hAnsiTheme="minorHAnsi"/>
          <w:b/>
        </w:rPr>
        <w:t xml:space="preserve">120 jours </w:t>
      </w:r>
      <w:r w:rsidRPr="00D56398">
        <w:rPr>
          <w:rFonts w:asciiTheme="minorHAnsi" w:hAnsiTheme="minorHAnsi"/>
        </w:rPr>
        <w:t>à partir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jour suivant la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date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limite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fixée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pour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la réception des</w:t>
      </w:r>
      <w:r>
        <w:rPr>
          <w:rFonts w:asciiTheme="minorHAnsi" w:hAnsiTheme="minorHAnsi"/>
        </w:rPr>
        <w:t xml:space="preserve"> </w:t>
      </w:r>
      <w:r w:rsidRPr="00D56398">
        <w:rPr>
          <w:rFonts w:asciiTheme="minorHAnsi" w:hAnsiTheme="minorHAnsi"/>
        </w:rPr>
        <w:t>offres.</w:t>
      </w:r>
    </w:p>
    <w:p w:rsidR="00627877" w:rsidRDefault="00627877" w:rsidP="00627877">
      <w:pPr>
        <w:tabs>
          <w:tab w:val="left" w:pos="7780"/>
        </w:tabs>
        <w:bidi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                                                                 Le président de la commune de </w:t>
      </w:r>
      <w:proofErr w:type="spellStart"/>
      <w:r>
        <w:rPr>
          <w:rFonts w:cs="Arial"/>
          <w:b/>
          <w:bCs/>
          <w:sz w:val="32"/>
          <w:szCs w:val="32"/>
        </w:rPr>
        <w:t>raccada</w:t>
      </w:r>
      <w:proofErr w:type="spellEnd"/>
    </w:p>
    <w:p w:rsidR="00627877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</w:rPr>
      </w:pPr>
    </w:p>
    <w:p w:rsidR="00627877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</w:rPr>
      </w:pPr>
    </w:p>
    <w:p w:rsidR="00627877" w:rsidRPr="005D0D6E" w:rsidRDefault="00627877" w:rsidP="00627877">
      <w:pPr>
        <w:tabs>
          <w:tab w:val="left" w:pos="7780"/>
        </w:tabs>
        <w:bidi/>
        <w:jc w:val="right"/>
        <w:rPr>
          <w:rFonts w:cs="Arial"/>
          <w:b/>
          <w:bCs/>
          <w:sz w:val="32"/>
          <w:szCs w:val="32"/>
        </w:rPr>
      </w:pPr>
    </w:p>
    <w:sectPr w:rsidR="00627877" w:rsidRPr="005D0D6E" w:rsidSect="00E14D2F">
      <w:pgSz w:w="11906" w:h="16838" w:code="9"/>
      <w:pgMar w:top="720" w:right="720" w:bottom="720" w:left="720" w:header="567" w:footer="17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D5" w:rsidRDefault="00CF1AD5" w:rsidP="00CF1AD5">
      <w:pPr>
        <w:spacing w:after="0" w:line="240" w:lineRule="auto"/>
      </w:pPr>
      <w:r>
        <w:separator/>
      </w:r>
    </w:p>
  </w:endnote>
  <w:endnote w:type="continuationSeparator" w:id="1">
    <w:p w:rsidR="00CF1AD5" w:rsidRDefault="00CF1AD5" w:rsidP="00CF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D5" w:rsidRDefault="00CF1AD5" w:rsidP="00CF1AD5">
      <w:pPr>
        <w:spacing w:after="0" w:line="240" w:lineRule="auto"/>
      </w:pPr>
      <w:r>
        <w:separator/>
      </w:r>
    </w:p>
  </w:footnote>
  <w:footnote w:type="continuationSeparator" w:id="1">
    <w:p w:rsidR="00CF1AD5" w:rsidRDefault="00CF1AD5" w:rsidP="00CF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528"/>
    <w:multiLevelType w:val="hybridMultilevel"/>
    <w:tmpl w:val="6798CFDA"/>
    <w:lvl w:ilvl="0" w:tplc="5BF8BACC">
      <w:start w:val="1"/>
      <w:numFmt w:val="decimal"/>
      <w:lvlText w:val="%1-"/>
      <w:lvlJc w:val="left"/>
      <w:pPr>
        <w:ind w:left="972" w:hanging="293"/>
        <w:jc w:val="left"/>
      </w:pPr>
      <w:rPr>
        <w:rFonts w:ascii="Bell MT" w:eastAsia="Bell MT" w:hAnsi="Bell MT" w:cs="Bell MT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1" w:tplc="D7567E7A">
      <w:numFmt w:val="bullet"/>
      <w:lvlText w:val="•"/>
      <w:lvlJc w:val="left"/>
      <w:pPr>
        <w:ind w:left="1910" w:hanging="293"/>
      </w:pPr>
      <w:rPr>
        <w:rFonts w:hint="default"/>
        <w:lang w:val="fr-FR" w:eastAsia="en-US" w:bidi="ar-SA"/>
      </w:rPr>
    </w:lvl>
    <w:lvl w:ilvl="2" w:tplc="9CF60E38">
      <w:numFmt w:val="bullet"/>
      <w:lvlText w:val="•"/>
      <w:lvlJc w:val="left"/>
      <w:pPr>
        <w:ind w:left="2840" w:hanging="293"/>
      </w:pPr>
      <w:rPr>
        <w:rFonts w:hint="default"/>
        <w:lang w:val="fr-FR" w:eastAsia="en-US" w:bidi="ar-SA"/>
      </w:rPr>
    </w:lvl>
    <w:lvl w:ilvl="3" w:tplc="E142525A">
      <w:numFmt w:val="bullet"/>
      <w:lvlText w:val="•"/>
      <w:lvlJc w:val="left"/>
      <w:pPr>
        <w:ind w:left="3771" w:hanging="293"/>
      </w:pPr>
      <w:rPr>
        <w:rFonts w:hint="default"/>
        <w:lang w:val="fr-FR" w:eastAsia="en-US" w:bidi="ar-SA"/>
      </w:rPr>
    </w:lvl>
    <w:lvl w:ilvl="4" w:tplc="CEF4F5B2">
      <w:numFmt w:val="bullet"/>
      <w:lvlText w:val="•"/>
      <w:lvlJc w:val="left"/>
      <w:pPr>
        <w:ind w:left="4701" w:hanging="293"/>
      </w:pPr>
      <w:rPr>
        <w:rFonts w:hint="default"/>
        <w:lang w:val="fr-FR" w:eastAsia="en-US" w:bidi="ar-SA"/>
      </w:rPr>
    </w:lvl>
    <w:lvl w:ilvl="5" w:tplc="33F0C796">
      <w:numFmt w:val="bullet"/>
      <w:lvlText w:val="•"/>
      <w:lvlJc w:val="left"/>
      <w:pPr>
        <w:ind w:left="5632" w:hanging="293"/>
      </w:pPr>
      <w:rPr>
        <w:rFonts w:hint="default"/>
        <w:lang w:val="fr-FR" w:eastAsia="en-US" w:bidi="ar-SA"/>
      </w:rPr>
    </w:lvl>
    <w:lvl w:ilvl="6" w:tplc="8300FBC4">
      <w:numFmt w:val="bullet"/>
      <w:lvlText w:val="•"/>
      <w:lvlJc w:val="left"/>
      <w:pPr>
        <w:ind w:left="6562" w:hanging="293"/>
      </w:pPr>
      <w:rPr>
        <w:rFonts w:hint="default"/>
        <w:lang w:val="fr-FR" w:eastAsia="en-US" w:bidi="ar-SA"/>
      </w:rPr>
    </w:lvl>
    <w:lvl w:ilvl="7" w:tplc="36665108">
      <w:numFmt w:val="bullet"/>
      <w:lvlText w:val="•"/>
      <w:lvlJc w:val="left"/>
      <w:pPr>
        <w:ind w:left="7493" w:hanging="293"/>
      </w:pPr>
      <w:rPr>
        <w:rFonts w:hint="default"/>
        <w:lang w:val="fr-FR" w:eastAsia="en-US" w:bidi="ar-SA"/>
      </w:rPr>
    </w:lvl>
    <w:lvl w:ilvl="8" w:tplc="06CAC8AC">
      <w:numFmt w:val="bullet"/>
      <w:lvlText w:val="•"/>
      <w:lvlJc w:val="left"/>
      <w:pPr>
        <w:ind w:left="8423" w:hanging="293"/>
      </w:pPr>
      <w:rPr>
        <w:rFonts w:hint="default"/>
        <w:lang w:val="fr-FR" w:eastAsia="en-US" w:bidi="ar-SA"/>
      </w:rPr>
    </w:lvl>
  </w:abstractNum>
  <w:abstractNum w:abstractNumId="1">
    <w:nsid w:val="75410838"/>
    <w:multiLevelType w:val="hybridMultilevel"/>
    <w:tmpl w:val="10F263C8"/>
    <w:lvl w:ilvl="0" w:tplc="0F56AE52">
      <w:start w:val="1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61"/>
    <w:rsid w:val="00000461"/>
    <w:rsid w:val="000811AF"/>
    <w:rsid w:val="000A594B"/>
    <w:rsid w:val="000F6DC2"/>
    <w:rsid w:val="00132D18"/>
    <w:rsid w:val="0018636E"/>
    <w:rsid w:val="001C05C8"/>
    <w:rsid w:val="001F633B"/>
    <w:rsid w:val="00291E52"/>
    <w:rsid w:val="002A24AF"/>
    <w:rsid w:val="003233BC"/>
    <w:rsid w:val="00335E95"/>
    <w:rsid w:val="003755E6"/>
    <w:rsid w:val="003A7DDF"/>
    <w:rsid w:val="00481129"/>
    <w:rsid w:val="004A1A28"/>
    <w:rsid w:val="005630F6"/>
    <w:rsid w:val="00573759"/>
    <w:rsid w:val="005C60A7"/>
    <w:rsid w:val="005C6539"/>
    <w:rsid w:val="005D0D6E"/>
    <w:rsid w:val="00615C63"/>
    <w:rsid w:val="00627877"/>
    <w:rsid w:val="006A6204"/>
    <w:rsid w:val="006C2A6B"/>
    <w:rsid w:val="00704184"/>
    <w:rsid w:val="00723490"/>
    <w:rsid w:val="0074238A"/>
    <w:rsid w:val="0085433E"/>
    <w:rsid w:val="00881F12"/>
    <w:rsid w:val="00882386"/>
    <w:rsid w:val="00894063"/>
    <w:rsid w:val="008B572B"/>
    <w:rsid w:val="008C632D"/>
    <w:rsid w:val="008D1AF4"/>
    <w:rsid w:val="008D2328"/>
    <w:rsid w:val="00964D0A"/>
    <w:rsid w:val="00A13CE1"/>
    <w:rsid w:val="00A93B05"/>
    <w:rsid w:val="00A95C51"/>
    <w:rsid w:val="00AC08BC"/>
    <w:rsid w:val="00AC2EAC"/>
    <w:rsid w:val="00AC3653"/>
    <w:rsid w:val="00AC70A9"/>
    <w:rsid w:val="00B655D1"/>
    <w:rsid w:val="00BE4AD3"/>
    <w:rsid w:val="00BF725A"/>
    <w:rsid w:val="00C162BF"/>
    <w:rsid w:val="00C22943"/>
    <w:rsid w:val="00C42B32"/>
    <w:rsid w:val="00C5135F"/>
    <w:rsid w:val="00C52D0C"/>
    <w:rsid w:val="00CF1AD5"/>
    <w:rsid w:val="00D15079"/>
    <w:rsid w:val="00D73502"/>
    <w:rsid w:val="00D973C6"/>
    <w:rsid w:val="00DE3195"/>
    <w:rsid w:val="00DE5DD7"/>
    <w:rsid w:val="00E14D2F"/>
    <w:rsid w:val="00E561F2"/>
    <w:rsid w:val="00E826A1"/>
    <w:rsid w:val="00F17C6F"/>
    <w:rsid w:val="00F2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D1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C2E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4811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F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1AD5"/>
  </w:style>
  <w:style w:type="paragraph" w:styleId="Pieddepage">
    <w:name w:val="footer"/>
    <w:basedOn w:val="Normal"/>
    <w:link w:val="PieddepageCar"/>
    <w:uiPriority w:val="99"/>
    <w:semiHidden/>
    <w:unhideWhenUsed/>
    <w:rsid w:val="00CF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1AD5"/>
  </w:style>
  <w:style w:type="paragraph" w:styleId="Corpsdetexte">
    <w:name w:val="Body Text"/>
    <w:basedOn w:val="Normal"/>
    <w:link w:val="CorpsdetexteCar"/>
    <w:uiPriority w:val="1"/>
    <w:qFormat/>
    <w:rsid w:val="00627877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Bell MT" w:eastAsia="Bell MT" w:hAnsi="Bell MT" w:cs="Bell MT"/>
    </w:rPr>
  </w:style>
  <w:style w:type="character" w:customStyle="1" w:styleId="CorpsdetexteCar">
    <w:name w:val="Corps de texte Car"/>
    <w:basedOn w:val="Policepardfaut"/>
    <w:link w:val="Corpsdetexte"/>
    <w:uiPriority w:val="1"/>
    <w:rsid w:val="00627877"/>
    <w:rPr>
      <w:rFonts w:ascii="Bell MT" w:eastAsia="Bell MT" w:hAnsi="Bell MT" w:cs="Bell MT"/>
    </w:rPr>
  </w:style>
  <w:style w:type="paragraph" w:styleId="Titre">
    <w:name w:val="Title"/>
    <w:basedOn w:val="Normal"/>
    <w:link w:val="TitreCar"/>
    <w:uiPriority w:val="1"/>
    <w:qFormat/>
    <w:rsid w:val="00627877"/>
    <w:pPr>
      <w:widowControl w:val="0"/>
      <w:autoSpaceDE w:val="0"/>
      <w:autoSpaceDN w:val="0"/>
      <w:spacing w:before="136" w:after="0" w:line="240" w:lineRule="auto"/>
      <w:ind w:left="1543" w:right="1487"/>
      <w:jc w:val="center"/>
    </w:pPr>
    <w:rPr>
      <w:rFonts w:ascii="Bell MT" w:eastAsia="Bell MT" w:hAnsi="Bell MT" w:cs="Bell MT"/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"/>
    <w:rsid w:val="00627877"/>
    <w:rPr>
      <w:rFonts w:ascii="Bell MT" w:eastAsia="Bell MT" w:hAnsi="Bell MT" w:cs="Bell MT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neps.t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BAEL</dc:creator>
  <cp:lastModifiedBy>USER</cp:lastModifiedBy>
  <cp:revision>9</cp:revision>
  <cp:lastPrinted>2022-05-16T10:20:00Z</cp:lastPrinted>
  <dcterms:created xsi:type="dcterms:W3CDTF">2021-11-16T09:24:00Z</dcterms:created>
  <dcterms:modified xsi:type="dcterms:W3CDTF">2022-05-17T07:30:00Z</dcterms:modified>
</cp:coreProperties>
</file>