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F8" w:rsidRDefault="00A975F8" w:rsidP="00A975F8">
      <w:pPr>
        <w:pStyle w:val="Titre1"/>
      </w:pPr>
      <w:bookmarkStart w:id="0" w:name="_Toc90816589"/>
      <w:r>
        <w:t>Modèle d’avis du marché à procédures simplifiées</w:t>
      </w:r>
      <w:bookmarkEnd w:id="0"/>
    </w:p>
    <w:p w:rsidR="00A975F8" w:rsidRPr="0076409F" w:rsidRDefault="00A975F8" w:rsidP="00A975F8">
      <w:pPr>
        <w:tabs>
          <w:tab w:val="right" w:pos="10466"/>
        </w:tabs>
        <w:suppressAutoHyphens/>
        <w:spacing w:before="0"/>
        <w:ind w:left="-180"/>
        <w:jc w:val="center"/>
        <w:rPr>
          <w:b/>
          <w:sz w:val="20"/>
        </w:rPr>
      </w:pPr>
      <w:r w:rsidRPr="0076409F">
        <w:rPr>
          <w:b/>
          <w:sz w:val="20"/>
        </w:rPr>
        <w:t>REPUBLIQUE TUNISIENNE</w:t>
      </w:r>
    </w:p>
    <w:p w:rsidR="00A975F8" w:rsidRDefault="00A975F8" w:rsidP="00A975F8">
      <w:pPr>
        <w:tabs>
          <w:tab w:val="right" w:pos="10466"/>
        </w:tabs>
        <w:suppressAutoHyphens/>
        <w:spacing w:before="0"/>
        <w:ind w:left="-180"/>
        <w:jc w:val="center"/>
        <w:rPr>
          <w:b/>
          <w:sz w:val="20"/>
        </w:rPr>
      </w:pPr>
      <w:r w:rsidRPr="0076409F">
        <w:rPr>
          <w:b/>
          <w:sz w:val="20"/>
        </w:rPr>
        <w:t xml:space="preserve">MINISTERE DE L'AGRICULTURE </w:t>
      </w:r>
    </w:p>
    <w:p w:rsidR="00A975F8" w:rsidRPr="0076409F" w:rsidRDefault="00A975F8" w:rsidP="00A975F8">
      <w:pPr>
        <w:tabs>
          <w:tab w:val="right" w:pos="10466"/>
        </w:tabs>
        <w:suppressAutoHyphens/>
        <w:spacing w:before="0"/>
        <w:ind w:left="-180"/>
        <w:jc w:val="center"/>
        <w:rPr>
          <w:b/>
          <w:sz w:val="20"/>
        </w:rPr>
      </w:pPr>
      <w:r>
        <w:rPr>
          <w:b/>
          <w:sz w:val="20"/>
        </w:rPr>
        <w:t>DES RESSOURCES HYDRAULIQUES ET DE LA PECHE</w:t>
      </w:r>
    </w:p>
    <w:p w:rsidR="00A975F8" w:rsidRPr="0076409F" w:rsidRDefault="00A975F8" w:rsidP="00A975F8">
      <w:pPr>
        <w:tabs>
          <w:tab w:val="right" w:pos="10466"/>
        </w:tabs>
        <w:suppressAutoHyphens/>
        <w:spacing w:before="0"/>
        <w:ind w:left="-180"/>
        <w:jc w:val="center"/>
        <w:rPr>
          <w:b/>
          <w:sz w:val="20"/>
        </w:rPr>
      </w:pPr>
      <w:r w:rsidRPr="0076409F">
        <w:rPr>
          <w:b/>
          <w:sz w:val="20"/>
        </w:rPr>
        <w:t xml:space="preserve">COMMISSARIAT REGIONAL AU DEVELOPPEMENTAGRICOLE </w:t>
      </w:r>
      <w:r>
        <w:rPr>
          <w:b/>
          <w:sz w:val="20"/>
        </w:rPr>
        <w:t>DU KEF</w:t>
      </w:r>
    </w:p>
    <w:p w:rsidR="00A975F8" w:rsidRDefault="00A975F8" w:rsidP="00A975F8">
      <w:pPr>
        <w:spacing w:before="0"/>
        <w:jc w:val="center"/>
        <w:rPr>
          <w:b/>
          <w:bCs/>
          <w:sz w:val="20"/>
        </w:rPr>
      </w:pPr>
      <w:r w:rsidRPr="0076409F">
        <w:rPr>
          <w:b/>
          <w:bCs/>
          <w:sz w:val="20"/>
        </w:rPr>
        <w:t>AVIS D</w:t>
      </w:r>
      <w:r>
        <w:rPr>
          <w:b/>
          <w:bCs/>
          <w:sz w:val="20"/>
        </w:rPr>
        <w:t>U MARCHÉ À PROCÉDURES SIMPLIFIÉES</w:t>
      </w:r>
      <w:r w:rsidRPr="0076409F">
        <w:rPr>
          <w:b/>
          <w:bCs/>
          <w:sz w:val="20"/>
        </w:rPr>
        <w:t xml:space="preserve"> NATIONAL </w:t>
      </w:r>
      <w:r>
        <w:rPr>
          <w:b/>
          <w:bCs/>
          <w:sz w:val="20"/>
        </w:rPr>
        <w:t>N° 5/ 2021 2</w:t>
      </w:r>
      <w:r w:rsidRPr="00582121">
        <w:rPr>
          <w:b/>
          <w:bCs/>
          <w:sz w:val="20"/>
          <w:vertAlign w:val="superscript"/>
        </w:rPr>
        <w:t>ème</w:t>
      </w:r>
      <w:r>
        <w:rPr>
          <w:b/>
          <w:bCs/>
          <w:sz w:val="20"/>
        </w:rPr>
        <w:t xml:space="preserve"> avis - </w:t>
      </w:r>
    </w:p>
    <w:p w:rsidR="00A975F8" w:rsidRPr="00CF1D5A" w:rsidRDefault="00A975F8" w:rsidP="00A975F8">
      <w:pPr>
        <w:spacing w:before="120"/>
        <w:jc w:val="center"/>
        <w:rPr>
          <w:rFonts w:ascii="Stencil" w:hAnsi="Stencil"/>
          <w:sz w:val="20"/>
        </w:rPr>
      </w:pPr>
      <w:r w:rsidRPr="0076409F">
        <w:rPr>
          <w:rFonts w:ascii="Arial" w:hAnsi="Arial" w:cs="Arial"/>
          <w:b/>
          <w:bCs/>
          <w:sz w:val="20"/>
        </w:rPr>
        <w:t>CREATION</w:t>
      </w:r>
      <w:r>
        <w:rPr>
          <w:rFonts w:ascii="Arial" w:hAnsi="Arial" w:cs="Arial"/>
          <w:b/>
          <w:bCs/>
          <w:sz w:val="20"/>
        </w:rPr>
        <w:t xml:space="preserve"> </w:t>
      </w:r>
      <w:r w:rsidRPr="0076409F">
        <w:rPr>
          <w:rFonts w:ascii="Arial" w:hAnsi="Arial" w:cs="Arial"/>
          <w:b/>
          <w:bCs/>
          <w:sz w:val="20"/>
        </w:rPr>
        <w:t xml:space="preserve">DE </w:t>
      </w:r>
      <w:r>
        <w:rPr>
          <w:rFonts w:ascii="Arial" w:hAnsi="Arial" w:cs="Arial"/>
          <w:b/>
          <w:bCs/>
          <w:sz w:val="20"/>
        </w:rPr>
        <w:t>02 FORAGES</w:t>
      </w:r>
    </w:p>
    <w:p w:rsidR="00A975F8" w:rsidRPr="00CF1D5A" w:rsidRDefault="00A975F8" w:rsidP="00A975F8">
      <w:pPr>
        <w:spacing w:before="120"/>
        <w:jc w:val="center"/>
        <w:rPr>
          <w:rFonts w:ascii="Stencil" w:hAnsi="Stencil"/>
          <w:b/>
          <w:bCs/>
          <w:sz w:val="24"/>
          <w:szCs w:val="24"/>
        </w:rPr>
      </w:pPr>
      <w:r w:rsidRPr="00F50503">
        <w:rPr>
          <w:spacing w:val="-3"/>
          <w:sz w:val="24"/>
          <w:szCs w:val="24"/>
        </w:rPr>
        <w:t xml:space="preserve">(Programme </w:t>
      </w:r>
      <w:r>
        <w:rPr>
          <w:spacing w:val="-3"/>
          <w:sz w:val="24"/>
          <w:szCs w:val="24"/>
        </w:rPr>
        <w:t xml:space="preserve">national d’alimentation en eau potable  </w:t>
      </w:r>
      <w:proofErr w:type="gramStart"/>
      <w:r>
        <w:rPr>
          <w:spacing w:val="-3"/>
          <w:sz w:val="24"/>
          <w:szCs w:val="24"/>
        </w:rPr>
        <w:t xml:space="preserve">2021 </w:t>
      </w:r>
      <w:r w:rsidRPr="00F50503">
        <w:rPr>
          <w:spacing w:val="-3"/>
          <w:sz w:val="24"/>
          <w:szCs w:val="24"/>
        </w:rPr>
        <w:t>)</w:t>
      </w:r>
      <w:proofErr w:type="gramEnd"/>
      <w:r w:rsidRPr="00F50503">
        <w:rPr>
          <w:spacing w:val="-3"/>
          <w:sz w:val="24"/>
          <w:szCs w:val="24"/>
        </w:rPr>
        <w:t>.</w:t>
      </w:r>
    </w:p>
    <w:p w:rsidR="00A975F8" w:rsidRPr="00CF1D5A" w:rsidRDefault="00A975F8" w:rsidP="00A975F8">
      <w:pPr>
        <w:pStyle w:val="Paragraphedeliste"/>
        <w:numPr>
          <w:ilvl w:val="0"/>
          <w:numId w:val="2"/>
        </w:numPr>
        <w:spacing w:before="0"/>
        <w:ind w:left="0" w:hanging="48"/>
        <w:rPr>
          <w:spacing w:val="-3"/>
          <w:szCs w:val="22"/>
        </w:rPr>
      </w:pPr>
      <w:r w:rsidRPr="00CF1D5A">
        <w:rPr>
          <w:spacing w:val="-3"/>
          <w:szCs w:val="22"/>
        </w:rPr>
        <w:t xml:space="preserve">La République Tunisienne a obtenu un financement de la Banque Africaine de Développement (BAD)  pour financer le </w:t>
      </w:r>
      <w:r w:rsidRPr="00CF1D5A">
        <w:rPr>
          <w:b/>
          <w:bCs/>
          <w:spacing w:val="-3"/>
          <w:szCs w:val="22"/>
        </w:rPr>
        <w:t xml:space="preserve">Programme National d’Alimentation des Zones Rurales en Eau Potable (BAD II). </w:t>
      </w:r>
      <w:r w:rsidRPr="00CF1D5A">
        <w:rPr>
          <w:spacing w:val="-3"/>
          <w:szCs w:val="22"/>
        </w:rPr>
        <w:t xml:space="preserve">Il est  prévu qu’une partie des sommes accordées au titre de ce financement sera utilisée pour effectuer les paiements prévus au titre du marché relatif à la création de </w:t>
      </w:r>
      <w:r w:rsidRPr="00CF1D5A">
        <w:rPr>
          <w:b/>
          <w:bCs/>
          <w:spacing w:val="-3"/>
          <w:szCs w:val="22"/>
        </w:rPr>
        <w:t>02 FORAGES</w:t>
      </w:r>
      <w:r w:rsidRPr="00CF1D5A">
        <w:rPr>
          <w:spacing w:val="-3"/>
          <w:szCs w:val="22"/>
        </w:rPr>
        <w:t xml:space="preserve"> en deux lots.</w:t>
      </w:r>
    </w:p>
    <w:p w:rsidR="00A975F8" w:rsidRPr="00CF1D5A" w:rsidRDefault="00A975F8" w:rsidP="00A975F8">
      <w:pPr>
        <w:pStyle w:val="Paragraphedeliste"/>
        <w:numPr>
          <w:ilvl w:val="0"/>
          <w:numId w:val="2"/>
        </w:numPr>
        <w:spacing w:before="0"/>
        <w:ind w:left="0" w:hanging="48"/>
        <w:rPr>
          <w:szCs w:val="22"/>
        </w:rPr>
      </w:pPr>
      <w:r w:rsidRPr="00CF1D5A">
        <w:rPr>
          <w:spacing w:val="-3"/>
          <w:szCs w:val="22"/>
        </w:rPr>
        <w:t xml:space="preserve">Le CRDA du Kef  relevant du Ministère de l’Agriculture  invite, par le présent Marché à procédures simplifiées, les entreprises des pays membres de la BAD ayant les capacités techniques et financières minimum exigés par le cahier des charges à présenter leurs offres pour la réalisation des travaux de création de 02 FORAGES dans le cadre du </w:t>
      </w:r>
      <w:r w:rsidRPr="00CF1D5A">
        <w:rPr>
          <w:b/>
          <w:bCs/>
          <w:spacing w:val="-3"/>
          <w:szCs w:val="22"/>
        </w:rPr>
        <w:t xml:space="preserve">Programme National d’Alimentation des Zones Rurales en Eau Potable </w:t>
      </w:r>
      <w:r w:rsidRPr="00CF1D5A">
        <w:rPr>
          <w:szCs w:val="22"/>
        </w:rPr>
        <w:t>scindés en deux (02) lots distincts à savoir 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828"/>
        <w:gridCol w:w="1832"/>
        <w:gridCol w:w="4536"/>
        <w:gridCol w:w="1276"/>
        <w:gridCol w:w="1590"/>
      </w:tblGrid>
      <w:tr w:rsidR="00A975F8" w:rsidRPr="00B21FC4" w:rsidTr="00AE032D">
        <w:tc>
          <w:tcPr>
            <w:tcW w:w="828" w:type="dxa"/>
          </w:tcPr>
          <w:p w:rsidR="00A975F8" w:rsidRPr="00B21FC4" w:rsidRDefault="00A975F8" w:rsidP="00AE032D">
            <w:pPr>
              <w:spacing w:before="0"/>
              <w:jc w:val="center"/>
              <w:rPr>
                <w:szCs w:val="22"/>
              </w:rPr>
            </w:pPr>
            <w:r w:rsidRPr="00B21FC4">
              <w:rPr>
                <w:b/>
                <w:bCs/>
                <w:spacing w:val="-3"/>
                <w:szCs w:val="22"/>
              </w:rPr>
              <w:t>N° du Lot</w:t>
            </w:r>
          </w:p>
        </w:tc>
        <w:tc>
          <w:tcPr>
            <w:tcW w:w="1832" w:type="dxa"/>
          </w:tcPr>
          <w:p w:rsidR="00A975F8" w:rsidRPr="00B21FC4" w:rsidRDefault="00A975F8" w:rsidP="00AE032D">
            <w:pPr>
              <w:spacing w:before="0"/>
              <w:jc w:val="center"/>
              <w:rPr>
                <w:szCs w:val="22"/>
              </w:rPr>
            </w:pPr>
            <w:r w:rsidRPr="00B21FC4">
              <w:rPr>
                <w:b/>
                <w:bCs/>
                <w:spacing w:val="-3"/>
                <w:szCs w:val="22"/>
              </w:rPr>
              <w:t>Nom du forage</w:t>
            </w:r>
          </w:p>
        </w:tc>
        <w:tc>
          <w:tcPr>
            <w:tcW w:w="4536" w:type="dxa"/>
          </w:tcPr>
          <w:p w:rsidR="00A975F8" w:rsidRPr="00B21FC4" w:rsidRDefault="00A975F8" w:rsidP="00AE032D">
            <w:pPr>
              <w:spacing w:before="0"/>
              <w:jc w:val="center"/>
              <w:rPr>
                <w:szCs w:val="22"/>
              </w:rPr>
            </w:pPr>
            <w:r w:rsidRPr="00B21FC4">
              <w:rPr>
                <w:b/>
                <w:bCs/>
                <w:spacing w:val="-3"/>
                <w:szCs w:val="22"/>
              </w:rPr>
              <w:t>objectif</w:t>
            </w:r>
          </w:p>
        </w:tc>
        <w:tc>
          <w:tcPr>
            <w:tcW w:w="1276" w:type="dxa"/>
          </w:tcPr>
          <w:p w:rsidR="00A975F8" w:rsidRPr="00B21FC4" w:rsidRDefault="00A975F8" w:rsidP="00AE032D">
            <w:pPr>
              <w:spacing w:before="0"/>
              <w:jc w:val="center"/>
              <w:rPr>
                <w:szCs w:val="22"/>
              </w:rPr>
            </w:pPr>
            <w:r w:rsidRPr="00B21FC4">
              <w:rPr>
                <w:b/>
                <w:bCs/>
                <w:spacing w:val="-3"/>
                <w:szCs w:val="22"/>
              </w:rPr>
              <w:t>profondeur</w:t>
            </w:r>
          </w:p>
        </w:tc>
        <w:tc>
          <w:tcPr>
            <w:tcW w:w="1590" w:type="dxa"/>
          </w:tcPr>
          <w:p w:rsidR="00A975F8" w:rsidRPr="00B21FC4" w:rsidRDefault="00A975F8" w:rsidP="00AE032D">
            <w:pPr>
              <w:spacing w:before="0"/>
              <w:jc w:val="center"/>
              <w:rPr>
                <w:szCs w:val="22"/>
              </w:rPr>
            </w:pPr>
            <w:r w:rsidRPr="00B21FC4">
              <w:rPr>
                <w:b/>
                <w:bCs/>
                <w:spacing w:val="-3"/>
                <w:szCs w:val="22"/>
              </w:rPr>
              <w:t>délégation</w:t>
            </w:r>
          </w:p>
        </w:tc>
      </w:tr>
      <w:tr w:rsidR="00A975F8" w:rsidRPr="00B21FC4" w:rsidTr="00AE032D">
        <w:tc>
          <w:tcPr>
            <w:tcW w:w="828" w:type="dxa"/>
          </w:tcPr>
          <w:p w:rsidR="00A975F8" w:rsidRPr="00B21FC4" w:rsidRDefault="00A975F8" w:rsidP="00AE032D">
            <w:pPr>
              <w:spacing w:before="0"/>
              <w:jc w:val="center"/>
              <w:rPr>
                <w:szCs w:val="22"/>
              </w:rPr>
            </w:pPr>
            <w:r w:rsidRPr="00B21FC4">
              <w:rPr>
                <w:szCs w:val="22"/>
              </w:rPr>
              <w:t>1</w:t>
            </w:r>
          </w:p>
        </w:tc>
        <w:tc>
          <w:tcPr>
            <w:tcW w:w="1832" w:type="dxa"/>
            <w:vAlign w:val="center"/>
          </w:tcPr>
          <w:p w:rsidR="00A975F8" w:rsidRPr="00B21FC4" w:rsidRDefault="00A975F8" w:rsidP="00AE032D">
            <w:pPr>
              <w:spacing w:before="0" w:after="100" w:afterAutospacing="1"/>
              <w:jc w:val="left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HAMRA BTANE</w:t>
            </w:r>
          </w:p>
        </w:tc>
        <w:tc>
          <w:tcPr>
            <w:tcW w:w="4536" w:type="dxa"/>
            <w:vAlign w:val="center"/>
          </w:tcPr>
          <w:p w:rsidR="00A975F8" w:rsidRPr="00B21FC4" w:rsidRDefault="00A975F8" w:rsidP="00AE032D">
            <w:pPr>
              <w:spacing w:before="0" w:after="100" w:afterAutospacing="1"/>
              <w:rPr>
                <w:spacing w:val="-3"/>
                <w:szCs w:val="22"/>
              </w:rPr>
            </w:pPr>
            <w:r w:rsidRPr="00B21FC4">
              <w:rPr>
                <w:spacing w:val="-3"/>
                <w:szCs w:val="22"/>
              </w:rPr>
              <w:t>Création d’un forage d’exploitation (</w:t>
            </w:r>
            <w:r>
              <w:rPr>
                <w:spacing w:val="-3"/>
                <w:szCs w:val="22"/>
              </w:rPr>
              <w:t>A.E.P</w:t>
            </w:r>
            <w:r w:rsidRPr="00B21FC4">
              <w:rPr>
                <w:spacing w:val="-3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A975F8" w:rsidRPr="00B21FC4" w:rsidRDefault="00A975F8" w:rsidP="00AE032D">
            <w:pPr>
              <w:spacing w:before="0" w:after="100" w:afterAutospacing="1"/>
              <w:jc w:val="center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1</w:t>
            </w:r>
            <w:r>
              <w:rPr>
                <w:rFonts w:hint="cs"/>
                <w:spacing w:val="-3"/>
                <w:szCs w:val="22"/>
                <w:rtl/>
              </w:rPr>
              <w:t>3</w:t>
            </w:r>
            <w:r>
              <w:rPr>
                <w:spacing w:val="-3"/>
                <w:szCs w:val="22"/>
              </w:rPr>
              <w:t>0 m</w:t>
            </w:r>
          </w:p>
        </w:tc>
        <w:tc>
          <w:tcPr>
            <w:tcW w:w="1590" w:type="dxa"/>
            <w:vAlign w:val="center"/>
          </w:tcPr>
          <w:p w:rsidR="00A975F8" w:rsidRPr="00B21FC4" w:rsidRDefault="00A975F8" w:rsidP="00AE032D">
            <w:pPr>
              <w:spacing w:before="0" w:after="100" w:afterAutospacing="1"/>
              <w:jc w:val="left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SERS</w:t>
            </w:r>
          </w:p>
        </w:tc>
      </w:tr>
      <w:tr w:rsidR="00A975F8" w:rsidRPr="00B21FC4" w:rsidTr="00AE032D">
        <w:tc>
          <w:tcPr>
            <w:tcW w:w="828" w:type="dxa"/>
          </w:tcPr>
          <w:p w:rsidR="00A975F8" w:rsidRPr="00B21FC4" w:rsidRDefault="00A975F8" w:rsidP="00AE032D">
            <w:pPr>
              <w:spacing w:before="0"/>
              <w:jc w:val="center"/>
              <w:rPr>
                <w:szCs w:val="22"/>
              </w:rPr>
            </w:pPr>
            <w:r w:rsidRPr="00B21FC4">
              <w:rPr>
                <w:szCs w:val="22"/>
              </w:rPr>
              <w:t>2</w:t>
            </w:r>
          </w:p>
        </w:tc>
        <w:tc>
          <w:tcPr>
            <w:tcW w:w="1832" w:type="dxa"/>
            <w:vAlign w:val="center"/>
          </w:tcPr>
          <w:p w:rsidR="00A975F8" w:rsidRPr="00B21FC4" w:rsidDel="00EF7EA7" w:rsidRDefault="00A975F8" w:rsidP="00AE032D">
            <w:pPr>
              <w:spacing w:before="0" w:after="100" w:afterAutospacing="1"/>
              <w:jc w:val="left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ARGOUB2</w:t>
            </w:r>
          </w:p>
        </w:tc>
        <w:tc>
          <w:tcPr>
            <w:tcW w:w="4536" w:type="dxa"/>
            <w:vAlign w:val="center"/>
          </w:tcPr>
          <w:p w:rsidR="00A975F8" w:rsidRPr="00B21FC4" w:rsidRDefault="00A975F8" w:rsidP="00AE032D">
            <w:pPr>
              <w:spacing w:before="0" w:after="100" w:afterAutospacing="1"/>
              <w:rPr>
                <w:spacing w:val="-3"/>
                <w:szCs w:val="22"/>
              </w:rPr>
            </w:pPr>
            <w:r w:rsidRPr="00B21FC4">
              <w:rPr>
                <w:spacing w:val="-3"/>
                <w:szCs w:val="22"/>
              </w:rPr>
              <w:t>Création d’un forage d’exploitation (</w:t>
            </w:r>
            <w:r>
              <w:rPr>
                <w:spacing w:val="-3"/>
                <w:szCs w:val="22"/>
              </w:rPr>
              <w:t>A.E.P</w:t>
            </w:r>
            <w:r w:rsidRPr="00B21FC4">
              <w:rPr>
                <w:spacing w:val="-3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A975F8" w:rsidRPr="00B21FC4" w:rsidRDefault="00A975F8" w:rsidP="00AE032D">
            <w:pPr>
              <w:spacing w:before="0" w:after="100" w:afterAutospacing="1"/>
              <w:jc w:val="center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150 m</w:t>
            </w:r>
          </w:p>
        </w:tc>
        <w:tc>
          <w:tcPr>
            <w:tcW w:w="1590" w:type="dxa"/>
            <w:vAlign w:val="center"/>
          </w:tcPr>
          <w:p w:rsidR="00A975F8" w:rsidRPr="00B21FC4" w:rsidRDefault="00A975F8" w:rsidP="00AE032D">
            <w:pPr>
              <w:spacing w:before="0" w:after="100" w:afterAutospacing="1"/>
              <w:jc w:val="left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SERS</w:t>
            </w:r>
          </w:p>
        </w:tc>
      </w:tr>
    </w:tbl>
    <w:p w:rsidR="00A975F8" w:rsidRPr="00B21FC4" w:rsidRDefault="00A975F8" w:rsidP="00A975F8">
      <w:pPr>
        <w:spacing w:before="0"/>
        <w:rPr>
          <w:b/>
          <w:bCs/>
          <w:i/>
          <w:iCs/>
          <w:szCs w:val="22"/>
        </w:rPr>
      </w:pPr>
      <w:r w:rsidRPr="00B21FC4">
        <w:rPr>
          <w:b/>
          <w:bCs/>
          <w:i/>
          <w:iCs/>
          <w:szCs w:val="22"/>
        </w:rPr>
        <w:t xml:space="preserve">Chaque soumissionnaire peut soumissionner pour un ou </w:t>
      </w:r>
      <w:r>
        <w:rPr>
          <w:b/>
          <w:bCs/>
          <w:i/>
          <w:iCs/>
          <w:szCs w:val="22"/>
        </w:rPr>
        <w:t>deux</w:t>
      </w:r>
      <w:r w:rsidRPr="00B21FC4">
        <w:rPr>
          <w:b/>
          <w:bCs/>
          <w:i/>
          <w:iCs/>
          <w:szCs w:val="22"/>
        </w:rPr>
        <w:t xml:space="preserve"> lots.  Les lots sont distincts et chaque lot fera l’objet d’un marché séparé.</w:t>
      </w:r>
    </w:p>
    <w:p w:rsidR="00A975F8" w:rsidRPr="00CF1D5A" w:rsidRDefault="00A975F8" w:rsidP="00A975F8">
      <w:pPr>
        <w:pStyle w:val="Paragraphedeliste"/>
        <w:numPr>
          <w:ilvl w:val="0"/>
          <w:numId w:val="1"/>
        </w:numPr>
        <w:tabs>
          <w:tab w:val="left" w:pos="-720"/>
          <w:tab w:val="left" w:pos="0"/>
        </w:tabs>
        <w:suppressAutoHyphens/>
        <w:spacing w:before="0"/>
        <w:jc w:val="lowKashida"/>
        <w:rPr>
          <w:b/>
          <w:bCs/>
          <w:spacing w:val="-3"/>
        </w:rPr>
      </w:pPr>
      <w:r w:rsidRPr="00CF1D5A">
        <w:rPr>
          <w:bCs/>
          <w:szCs w:val="22"/>
        </w:rPr>
        <w:t xml:space="preserve">Les entreprises ayant la carte professionnelle ou le cahier de charge catégorie  « C »ou plus pour le  lot 1 et le lot2 et intéressées par ce marché peuvent obtenir des informations supplémentaires et examiner les dossiers du Marché disponible au niveau du CRDA DU KEF Adresse : Avenue de la Liberté - 7121- le KEF et peuvent télécharger gratuitement  le cahier des charges à partir du système d’achat public en ligne "TUNEPS" : </w:t>
      </w:r>
      <w:hyperlink r:id="rId5" w:history="1">
        <w:r w:rsidR="00780CF4" w:rsidRPr="00B049F6">
          <w:rPr>
            <w:rStyle w:val="Lienhypertexte"/>
            <w:b/>
            <w:szCs w:val="22"/>
          </w:rPr>
          <w:t>www.tuneps.tn</w:t>
        </w:r>
      </w:hyperlink>
      <w:r w:rsidR="00780CF4">
        <w:rPr>
          <w:b/>
          <w:szCs w:val="22"/>
        </w:rPr>
        <w:t xml:space="preserve">    en date du : 13/01/2022 à 17.30</w:t>
      </w:r>
    </w:p>
    <w:p w:rsidR="00A975F8" w:rsidRPr="00CF1D5A" w:rsidRDefault="00A975F8" w:rsidP="00A975F8">
      <w:pPr>
        <w:pStyle w:val="Paragraphedeliste"/>
        <w:numPr>
          <w:ilvl w:val="0"/>
          <w:numId w:val="1"/>
        </w:numPr>
        <w:tabs>
          <w:tab w:val="left" w:pos="-720"/>
          <w:tab w:val="left" w:pos="142"/>
        </w:tabs>
        <w:suppressAutoHyphens/>
        <w:spacing w:before="0"/>
        <w:jc w:val="lowKashida"/>
        <w:rPr>
          <w:color w:val="FF0000"/>
          <w:spacing w:val="-3"/>
          <w:szCs w:val="22"/>
        </w:rPr>
      </w:pPr>
      <w:r w:rsidRPr="00CF1D5A">
        <w:rPr>
          <w:spacing w:val="-3"/>
        </w:rPr>
        <w:t>L'envoi des offres technique et financière ainsi que des documents administratifs</w:t>
      </w:r>
      <w:r w:rsidRPr="00CF1D5A">
        <w:rPr>
          <w:spacing w:val="-3"/>
          <w:szCs w:val="22"/>
        </w:rPr>
        <w:t xml:space="preserve">  </w:t>
      </w:r>
      <w:r w:rsidRPr="00CF1D5A">
        <w:rPr>
          <w:spacing w:val="-3"/>
        </w:rPr>
        <w:t xml:space="preserve">se fait </w:t>
      </w:r>
      <w:r w:rsidRPr="00CF1D5A">
        <w:rPr>
          <w:rFonts w:hint="cs"/>
          <w:spacing w:val="-3"/>
          <w:rtl/>
        </w:rPr>
        <w:t xml:space="preserve"> </w:t>
      </w:r>
      <w:r w:rsidRPr="00CF1D5A">
        <w:rPr>
          <w:spacing w:val="-3"/>
        </w:rPr>
        <w:t>obligatoirement</w:t>
      </w:r>
      <w:r w:rsidRPr="00CF1D5A">
        <w:rPr>
          <w:rFonts w:hint="cs"/>
          <w:spacing w:val="-3"/>
          <w:rtl/>
        </w:rPr>
        <w:t xml:space="preserve"> </w:t>
      </w:r>
      <w:r w:rsidRPr="00CF1D5A">
        <w:rPr>
          <w:spacing w:val="-3"/>
        </w:rPr>
        <w:t xml:space="preserve"> à </w:t>
      </w:r>
      <w:r w:rsidRPr="00CF1D5A">
        <w:rPr>
          <w:rFonts w:hint="cs"/>
          <w:spacing w:val="-3"/>
          <w:rtl/>
        </w:rPr>
        <w:t xml:space="preserve"> </w:t>
      </w:r>
      <w:r w:rsidRPr="00CF1D5A">
        <w:rPr>
          <w:bCs/>
          <w:szCs w:val="22"/>
        </w:rPr>
        <w:t>travers le système</w:t>
      </w:r>
      <w:r w:rsidRPr="00CF1D5A">
        <w:rPr>
          <w:spacing w:val="-3"/>
        </w:rPr>
        <w:t xml:space="preserve"> d’achat public en ligne "TUNEPS" conformément aux dispositions de </w:t>
      </w:r>
      <w:hyperlink w:anchor="_Calendrier_de_l’appel" w:history="1">
        <w:r w:rsidRPr="0013143C">
          <w:rPr>
            <w:rStyle w:val="Lienhypertexte"/>
            <w:b/>
            <w:bCs/>
            <w:spacing w:val="-3"/>
          </w:rPr>
          <w:t>l’Article 15</w:t>
        </w:r>
      </w:hyperlink>
      <w:r w:rsidRPr="00CF1D5A">
        <w:rPr>
          <w:b/>
          <w:bCs/>
          <w:spacing w:val="-3"/>
        </w:rPr>
        <w:t xml:space="preserve"> </w:t>
      </w:r>
      <w:r w:rsidRPr="00CF1D5A">
        <w:rPr>
          <w:spacing w:val="-3"/>
        </w:rPr>
        <w:t>du</w:t>
      </w:r>
    </w:p>
    <w:p w:rsidR="00A975F8" w:rsidRPr="00CF1D5A" w:rsidRDefault="00A975F8" w:rsidP="00A975F8">
      <w:pPr>
        <w:pStyle w:val="Paragraphedeliste"/>
        <w:tabs>
          <w:tab w:val="left" w:pos="-720"/>
          <w:tab w:val="left" w:pos="0"/>
        </w:tabs>
        <w:suppressAutoHyphens/>
        <w:spacing w:before="0"/>
        <w:ind w:left="360"/>
        <w:rPr>
          <w:spacing w:val="-3"/>
        </w:rPr>
      </w:pPr>
      <w:r w:rsidRPr="00CF1D5A">
        <w:rPr>
          <w:spacing w:val="-3"/>
        </w:rPr>
        <w:t>Titre I du D.A.O.</w:t>
      </w:r>
    </w:p>
    <w:p w:rsidR="00A975F8" w:rsidRPr="00CF1D5A" w:rsidRDefault="00A975F8" w:rsidP="00A975F8">
      <w:pPr>
        <w:pStyle w:val="Paragraphedeliste"/>
        <w:numPr>
          <w:ilvl w:val="0"/>
          <w:numId w:val="1"/>
        </w:numPr>
        <w:rPr>
          <w:sz w:val="18"/>
          <w:szCs w:val="16"/>
        </w:rPr>
      </w:pPr>
      <w:r w:rsidRPr="00B21FC4">
        <w:t>La durée de validité des offres est fixée à 120 jours à compter  du jour suivant la date limite de réception des offres.</w:t>
      </w:r>
    </w:p>
    <w:p w:rsidR="00A975F8" w:rsidRPr="008958E1" w:rsidRDefault="00A975F8" w:rsidP="00A975F8">
      <w:pPr>
        <w:pStyle w:val="Paragraphedeliste"/>
        <w:numPr>
          <w:ilvl w:val="0"/>
          <w:numId w:val="1"/>
        </w:numPr>
        <w:rPr>
          <w:b/>
          <w:bCs/>
          <w:spacing w:val="-3"/>
          <w:szCs w:val="22"/>
        </w:rPr>
      </w:pPr>
      <w:r w:rsidRPr="008958E1">
        <w:rPr>
          <w:bCs/>
          <w:szCs w:val="22"/>
        </w:rPr>
        <w:t xml:space="preserve">Les plis seront ouverts, le  </w:t>
      </w:r>
      <w:r w:rsidR="009C5D8C" w:rsidRPr="00D2121B">
        <w:rPr>
          <w:b/>
          <w:bCs/>
          <w:szCs w:val="22"/>
        </w:rPr>
        <w:t>14/02/2022</w:t>
      </w:r>
      <w:r w:rsidRPr="00D2121B">
        <w:rPr>
          <w:b/>
          <w:bCs/>
          <w:szCs w:val="22"/>
        </w:rPr>
        <w:t xml:space="preserve">   à 10h :00 heures</w:t>
      </w:r>
      <w:r w:rsidR="008958E1">
        <w:rPr>
          <w:bCs/>
          <w:szCs w:val="22"/>
        </w:rPr>
        <w:t>.</w:t>
      </w:r>
    </w:p>
    <w:p w:rsidR="00A975F8" w:rsidRPr="00CF1D5A" w:rsidRDefault="00A975F8" w:rsidP="00A975F8">
      <w:pPr>
        <w:pStyle w:val="Paragraphedeliste"/>
        <w:numPr>
          <w:ilvl w:val="0"/>
          <w:numId w:val="1"/>
        </w:numPr>
        <w:rPr>
          <w:b/>
          <w:bCs/>
          <w:spacing w:val="-3"/>
          <w:szCs w:val="22"/>
        </w:rPr>
      </w:pPr>
      <w:r w:rsidRPr="008958E1">
        <w:rPr>
          <w:bCs/>
          <w:spacing w:val="-3"/>
          <w:szCs w:val="22"/>
        </w:rPr>
        <w:t>Toutes les soumissions doivent être accompagnées d’une caution provisoire pour un montant de </w:t>
      </w:r>
      <w:r w:rsidRPr="008958E1">
        <w:rPr>
          <w:b/>
          <w:bCs/>
          <w:spacing w:val="-3"/>
          <w:szCs w:val="22"/>
        </w:rPr>
        <w:t>:</w:t>
      </w:r>
    </w:p>
    <w:p w:rsidR="00A975F8" w:rsidRPr="00CF1D5A" w:rsidRDefault="00A975F8" w:rsidP="00A975F8">
      <w:pPr>
        <w:pStyle w:val="Paragraphedeliste"/>
        <w:numPr>
          <w:ilvl w:val="0"/>
          <w:numId w:val="3"/>
        </w:numPr>
        <w:spacing w:before="0"/>
        <w:rPr>
          <w:b/>
          <w:bCs/>
        </w:rPr>
      </w:pPr>
      <w:r w:rsidRPr="00CF1D5A">
        <w:rPr>
          <w:b/>
          <w:bCs/>
        </w:rPr>
        <w:t>Mille Dinars (1000,000 DT) pour Le lot n°1.</w:t>
      </w:r>
    </w:p>
    <w:p w:rsidR="00A975F8" w:rsidRPr="00CF1D5A" w:rsidRDefault="00A975F8" w:rsidP="00A975F8">
      <w:pPr>
        <w:pStyle w:val="Paragraphedeliste"/>
        <w:numPr>
          <w:ilvl w:val="0"/>
          <w:numId w:val="3"/>
        </w:numPr>
        <w:spacing w:before="0"/>
        <w:rPr>
          <w:b/>
          <w:bCs/>
        </w:rPr>
      </w:pPr>
      <w:r w:rsidRPr="00CF1D5A">
        <w:rPr>
          <w:b/>
          <w:bCs/>
        </w:rPr>
        <w:t xml:space="preserve">Mille Dinars (1000,000 DT) pour Le lot n°2. </w:t>
      </w:r>
    </w:p>
    <w:p w:rsidR="00A975F8" w:rsidRDefault="00A975F8" w:rsidP="00A975F8">
      <w:pPr>
        <w:spacing w:before="0"/>
        <w:rPr>
          <w:rtl/>
        </w:rPr>
      </w:pPr>
      <w:r w:rsidRPr="004C4DD4">
        <w:t>Ces cautionnements devront être valables 1</w:t>
      </w:r>
      <w:r>
        <w:t>5</w:t>
      </w:r>
      <w:r w:rsidRPr="004C4DD4">
        <w:t>0 jours à compter du jour suivant la date limite de réception des</w:t>
      </w:r>
      <w:r>
        <w:t xml:space="preserve"> </w:t>
      </w:r>
      <w:r w:rsidRPr="004C4DD4">
        <w:t>offres.</w:t>
      </w:r>
    </w:p>
    <w:p w:rsidR="00A975F8" w:rsidRPr="004C4DD4" w:rsidRDefault="00A975F8" w:rsidP="00D64CC3">
      <w:pPr>
        <w:spacing w:before="0"/>
      </w:pPr>
      <w:r w:rsidRPr="004C4DD4">
        <w:t xml:space="preserve"> Ces cautionnements </w:t>
      </w:r>
      <w:r w:rsidRPr="00B21FC4">
        <w:rPr>
          <w:szCs w:val="22"/>
        </w:rPr>
        <w:t xml:space="preserve">doivent être envoyés </w:t>
      </w:r>
      <w:r>
        <w:rPr>
          <w:szCs w:val="22"/>
        </w:rPr>
        <w:t xml:space="preserve">avec l’extrait du registre national des entreprises </w:t>
      </w:r>
      <w:r w:rsidRPr="00B21FC4">
        <w:rPr>
          <w:szCs w:val="22"/>
        </w:rPr>
        <w:t xml:space="preserve">au nom de Monsieur le Commissaire Régional au Développement </w:t>
      </w:r>
      <w:r w:rsidRPr="006D1264">
        <w:rPr>
          <w:szCs w:val="22"/>
        </w:rPr>
        <w:t>Agricole du  KEF sise à Avenue de la Liberté - 7121- le Kef, et doivent parvenir au plus tard le</w:t>
      </w:r>
      <w:r w:rsidR="00D64CC3">
        <w:rPr>
          <w:szCs w:val="22"/>
        </w:rPr>
        <w:t xml:space="preserve"> </w:t>
      </w:r>
      <w:r w:rsidR="009C5D8C">
        <w:rPr>
          <w:b/>
          <w:bCs/>
          <w:szCs w:val="22"/>
        </w:rPr>
        <w:t>14/02/2022</w:t>
      </w:r>
      <w:r w:rsidRPr="00247670">
        <w:rPr>
          <w:b/>
          <w:bCs/>
          <w:szCs w:val="22"/>
        </w:rPr>
        <w:t xml:space="preserve">  à 09h :00</w:t>
      </w:r>
      <w:r w:rsidRPr="006D1264">
        <w:rPr>
          <w:szCs w:val="22"/>
        </w:rPr>
        <w:t xml:space="preserve"> heures</w:t>
      </w:r>
      <w:r w:rsidRPr="00B21FC4">
        <w:rPr>
          <w:szCs w:val="22"/>
        </w:rPr>
        <w:t xml:space="preserve"> </w:t>
      </w:r>
      <w:r w:rsidRPr="00B21FC4">
        <w:rPr>
          <w:szCs w:val="22"/>
          <w:lang w:bidi="ar-TN"/>
        </w:rPr>
        <w:t>et portant la mention : «A ne pas ouvrir </w:t>
      </w:r>
      <w:r>
        <w:rPr>
          <w:szCs w:val="22"/>
          <w:lang w:bidi="ar-TN"/>
        </w:rPr>
        <w:t xml:space="preserve">MARCHE A PROCEDURES SIMPLIFIEES </w:t>
      </w:r>
      <w:r w:rsidRPr="00B21FC4">
        <w:rPr>
          <w:szCs w:val="22"/>
          <w:lang w:bidi="ar-TN"/>
        </w:rPr>
        <w:t>N</w:t>
      </w:r>
      <w:r>
        <w:rPr>
          <w:i/>
          <w:szCs w:val="22"/>
          <w:lang w:bidi="ar-TN"/>
        </w:rPr>
        <w:t xml:space="preserve">° </w:t>
      </w:r>
      <w:r>
        <w:rPr>
          <w:b/>
          <w:bCs/>
          <w:sz w:val="24"/>
          <w:szCs w:val="24"/>
          <w:lang w:bidi="ar-TN"/>
        </w:rPr>
        <w:t>05/2021 2</w:t>
      </w:r>
      <w:r w:rsidRPr="00620E9D">
        <w:rPr>
          <w:b/>
          <w:bCs/>
          <w:sz w:val="24"/>
          <w:szCs w:val="24"/>
          <w:vertAlign w:val="superscript"/>
          <w:lang w:bidi="ar-TN"/>
        </w:rPr>
        <w:t>ème</w:t>
      </w:r>
      <w:r>
        <w:rPr>
          <w:b/>
          <w:bCs/>
          <w:sz w:val="24"/>
          <w:szCs w:val="24"/>
          <w:lang w:bidi="ar-TN"/>
        </w:rPr>
        <w:t xml:space="preserve"> avis</w:t>
      </w:r>
      <w:r>
        <w:rPr>
          <w:i/>
          <w:szCs w:val="22"/>
          <w:lang w:bidi="ar-TN"/>
        </w:rPr>
        <w:t xml:space="preserve">  </w:t>
      </w:r>
      <w:r w:rsidRPr="00B21FC4">
        <w:rPr>
          <w:i/>
          <w:szCs w:val="22"/>
          <w:lang w:bidi="ar-TN"/>
        </w:rPr>
        <w:t xml:space="preserve"> pour les travaux de création </w:t>
      </w:r>
      <w:r w:rsidRPr="00247670">
        <w:rPr>
          <w:b/>
          <w:bCs/>
          <w:i/>
          <w:szCs w:val="22"/>
          <w:lang w:bidi="ar-TN"/>
        </w:rPr>
        <w:t>de 02 FORAGES</w:t>
      </w:r>
      <w:r w:rsidRPr="00247670">
        <w:rPr>
          <w:b/>
          <w:bCs/>
          <w:szCs w:val="22"/>
          <w:lang w:bidi="ar-TN"/>
        </w:rPr>
        <w:t xml:space="preserve"> dans le cadre du </w:t>
      </w:r>
      <w:r w:rsidRPr="00247670">
        <w:rPr>
          <w:b/>
          <w:bCs/>
          <w:i/>
          <w:szCs w:val="22"/>
          <w:lang w:bidi="ar-TN"/>
        </w:rPr>
        <w:t>PROGRAMME NATIONAL D’ALIMENTATION DES ZONES RURALES EN EAU POTABLE (BAD II)».</w:t>
      </w:r>
      <w:r w:rsidRPr="00B21FC4">
        <w:rPr>
          <w:szCs w:val="22"/>
          <w:lang w:bidi="ar-TN"/>
        </w:rPr>
        <w:t xml:space="preserve"> La date et le numéro d’enregistrement du bureau d’ordre du CRDA faisant foi.</w:t>
      </w:r>
    </w:p>
    <w:p w:rsidR="00A975F8" w:rsidRPr="004C4DD4" w:rsidRDefault="00A975F8" w:rsidP="00A975F8">
      <w:pPr>
        <w:spacing w:before="0"/>
        <w:rPr>
          <w:spacing w:val="-3"/>
          <w:szCs w:val="22"/>
        </w:rPr>
      </w:pPr>
      <w:r w:rsidRPr="004C4DD4">
        <w:t>Les autres pièces demandées sont mentionnées à l’article</w:t>
      </w:r>
      <w:r>
        <w:t xml:space="preserve"> 34 </w:t>
      </w:r>
      <w:r w:rsidRPr="004C4DD4">
        <w:t xml:space="preserve"> du CCAP.</w:t>
      </w:r>
    </w:p>
    <w:p w:rsidR="00A975F8" w:rsidRDefault="00A975F8" w:rsidP="00A975F8">
      <w:pPr>
        <w:tabs>
          <w:tab w:val="left" w:pos="-720"/>
          <w:tab w:val="left" w:pos="0"/>
        </w:tabs>
        <w:suppressAutoHyphens/>
        <w:spacing w:before="0"/>
        <w:ind w:left="-360"/>
        <w:rPr>
          <w:spacing w:val="-3"/>
        </w:rPr>
        <w:sectPr w:rsidR="00A975F8" w:rsidSect="00F90079">
          <w:pgSz w:w="11907" w:h="16840" w:code="9"/>
          <w:pgMar w:top="851" w:right="851" w:bottom="851" w:left="1134" w:header="454" w:footer="454" w:gutter="0"/>
          <w:cols w:space="720"/>
          <w:noEndnote/>
          <w:titlePg/>
        </w:sectPr>
      </w:pPr>
      <w:r w:rsidRPr="00083395">
        <w:rPr>
          <w:spacing w:val="-3"/>
        </w:rPr>
        <w:t xml:space="preserve">Pour plus de renseignement sur l’enregistrement et l’exploitation du système d’achat public en ligne "TUNEPS", vous pouvez contacter le numéro de téléphone : 70 130 340 ou l’adresse électronique : </w:t>
      </w:r>
      <w:hyperlink r:id="rId6" w:history="1">
        <w:r w:rsidRPr="001D6596">
          <w:rPr>
            <w:rStyle w:val="Lienhypertexte"/>
            <w:spacing w:val="-3"/>
          </w:rPr>
          <w:t>tuneps@pm.gov.tn</w:t>
        </w:r>
      </w:hyperlink>
    </w:p>
    <w:p w:rsidR="00C643EB" w:rsidRPr="00A975F8" w:rsidRDefault="00C643EB" w:rsidP="00A975F8">
      <w:pPr>
        <w:bidi/>
      </w:pPr>
    </w:p>
    <w:sectPr w:rsidR="00C643EB" w:rsidRPr="00A975F8" w:rsidSect="00D83F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310"/>
    <w:multiLevelType w:val="hybridMultilevel"/>
    <w:tmpl w:val="F5DC7D8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DD6"/>
    <w:multiLevelType w:val="hybridMultilevel"/>
    <w:tmpl w:val="3E604812"/>
    <w:lvl w:ilvl="0" w:tplc="C568C4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F787E"/>
    <w:multiLevelType w:val="hybridMultilevel"/>
    <w:tmpl w:val="48E8488E"/>
    <w:lvl w:ilvl="0" w:tplc="43F20EF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188"/>
    <w:rsid w:val="00780CF4"/>
    <w:rsid w:val="008958E1"/>
    <w:rsid w:val="00924188"/>
    <w:rsid w:val="009C5D8C"/>
    <w:rsid w:val="00A975F8"/>
    <w:rsid w:val="00C643EB"/>
    <w:rsid w:val="00C7247B"/>
    <w:rsid w:val="00D2121B"/>
    <w:rsid w:val="00D64CC3"/>
    <w:rsid w:val="00D83F40"/>
    <w:rsid w:val="00DD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F8"/>
    <w:pPr>
      <w:spacing w:before="240"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975F8"/>
    <w:pPr>
      <w:keepNext/>
      <w:keepLines/>
      <w:jc w:val="center"/>
      <w:outlineLvl w:val="0"/>
    </w:pPr>
    <w:rPr>
      <w:b/>
      <w:shadow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75F8"/>
    <w:rPr>
      <w:rFonts w:ascii="Times New Roman" w:eastAsia="Times New Roman" w:hAnsi="Times New Roman" w:cs="Times New Roman"/>
      <w:b/>
      <w:shadow/>
      <w:szCs w:val="20"/>
      <w:lang w:eastAsia="fr-FR"/>
    </w:rPr>
  </w:style>
  <w:style w:type="character" w:styleId="Lienhypertexte">
    <w:name w:val="Hyperlink"/>
    <w:basedOn w:val="Policepardfaut"/>
    <w:uiPriority w:val="99"/>
    <w:rsid w:val="00A975F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7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neps@pm.gov.tn" TargetMode="External"/><Relationship Id="rId5" Type="http://schemas.openxmlformats.org/officeDocument/2006/relationships/hyperlink" Target="http://www.tuneps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</cp:revision>
  <dcterms:created xsi:type="dcterms:W3CDTF">2022-01-12T14:06:00Z</dcterms:created>
  <dcterms:modified xsi:type="dcterms:W3CDTF">2022-01-12T14:20:00Z</dcterms:modified>
</cp:coreProperties>
</file>