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C3" w:rsidRPr="00876AA9" w:rsidRDefault="00047EC3" w:rsidP="0004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047EC3" w:rsidRPr="00876AA9" w:rsidRDefault="00047EC3" w:rsidP="0004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  <w:r w:rsidRPr="00876AA9"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 xml:space="preserve">وزارة </w:t>
      </w:r>
      <w:r w:rsidRPr="00876AA9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المرأة </w:t>
      </w:r>
      <w:proofErr w:type="gramStart"/>
      <w:r w:rsidRPr="00876AA9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>والأسرة</w:t>
      </w:r>
      <w:proofErr w:type="gramEnd"/>
      <w:r w:rsidRPr="00876AA9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 والطفولة</w:t>
      </w:r>
    </w:p>
    <w:p w:rsidR="00047EC3" w:rsidRPr="00876AA9" w:rsidRDefault="00047EC3" w:rsidP="0004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  <w:r w:rsidRPr="00876AA9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>المندوبية الجهوية بالقصرين</w:t>
      </w:r>
    </w:p>
    <w:p w:rsidR="00047EC3" w:rsidRPr="00876AA9" w:rsidRDefault="00047EC3" w:rsidP="00047EC3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40474C"/>
          <w:sz w:val="30"/>
          <w:szCs w:val="30"/>
        </w:rPr>
      </w:pPr>
      <w:r w:rsidRPr="00876AA9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>مصلحة التجهيز</w:t>
      </w:r>
      <w:r>
        <w:rPr>
          <w:rFonts w:ascii="Tahoma" w:eastAsia="Times New Roman" w:hAnsi="Tahoma" w:cs="Tahoma" w:hint="cs"/>
          <w:color w:val="40474C"/>
          <w:sz w:val="30"/>
          <w:szCs w:val="30"/>
          <w:rtl/>
        </w:rPr>
        <w:t xml:space="preserve"> </w:t>
      </w:r>
      <w:r w:rsidRPr="00876AA9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>و البناءات و الصيانة</w:t>
      </w:r>
    </w:p>
    <w:p w:rsidR="00047EC3" w:rsidRDefault="00047EC3" w:rsidP="00047EC3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40474C"/>
          <w:sz w:val="24"/>
          <w:szCs w:val="24"/>
          <w:rtl/>
        </w:rPr>
      </w:pPr>
    </w:p>
    <w:p w:rsidR="00047EC3" w:rsidRPr="001D6588" w:rsidRDefault="00047EC3" w:rsidP="00047EC3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40474C"/>
          <w:sz w:val="24"/>
          <w:szCs w:val="24"/>
          <w:rtl/>
        </w:rPr>
      </w:pPr>
      <w:proofErr w:type="gramStart"/>
      <w:r w:rsidRPr="001D6588">
        <w:rPr>
          <w:rFonts w:ascii="Tahoma" w:eastAsia="Times New Roman" w:hAnsi="Tahoma" w:cs="Tahoma"/>
          <w:b/>
          <w:bCs/>
          <w:color w:val="40474C"/>
          <w:sz w:val="24"/>
          <w:szCs w:val="24"/>
          <w:rtl/>
        </w:rPr>
        <w:t>طلب</w:t>
      </w:r>
      <w:proofErr w:type="gramEnd"/>
      <w:r w:rsidRPr="001D6588">
        <w:rPr>
          <w:rFonts w:ascii="Tahoma" w:eastAsia="Times New Roman" w:hAnsi="Tahoma" w:cs="Tahoma"/>
          <w:b/>
          <w:bCs/>
          <w:color w:val="40474C"/>
          <w:sz w:val="24"/>
          <w:szCs w:val="24"/>
          <w:rtl/>
        </w:rPr>
        <w:t xml:space="preserve"> عروض عدد </w:t>
      </w:r>
      <w:r>
        <w:rPr>
          <w:rFonts w:ascii="Tahoma" w:eastAsia="Times New Roman" w:hAnsi="Tahoma" w:cs="Tahoma" w:hint="cs"/>
          <w:b/>
          <w:bCs/>
          <w:color w:val="40474C"/>
          <w:sz w:val="24"/>
          <w:szCs w:val="24"/>
          <w:rtl/>
        </w:rPr>
        <w:t>02/2022</w:t>
      </w:r>
      <w:r w:rsidRPr="001D6588">
        <w:rPr>
          <w:rFonts w:ascii="Tahoma" w:eastAsia="Times New Roman" w:hAnsi="Tahoma" w:cs="Tahoma" w:hint="cs"/>
          <w:b/>
          <w:bCs/>
          <w:color w:val="40474C"/>
          <w:sz w:val="24"/>
          <w:szCs w:val="24"/>
          <w:rtl/>
        </w:rPr>
        <w:t xml:space="preserve"> اقتناء </w:t>
      </w:r>
      <w:r w:rsidRPr="001D6588">
        <w:rPr>
          <w:rFonts w:ascii="Tahoma" w:eastAsia="Times New Roman" w:hAnsi="Tahoma" w:cs="Tahoma"/>
          <w:b/>
          <w:bCs/>
          <w:color w:val="40474C"/>
          <w:sz w:val="24"/>
          <w:szCs w:val="24"/>
          <w:rtl/>
        </w:rPr>
        <w:t>أغنام</w:t>
      </w:r>
    </w:p>
    <w:p w:rsidR="00047EC3" w:rsidRDefault="00047EC3" w:rsidP="00047EC3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40474C"/>
          <w:sz w:val="24"/>
          <w:szCs w:val="24"/>
          <w:rtl/>
        </w:rPr>
      </w:pPr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تعتزم </w:t>
      </w:r>
      <w:r>
        <w:rPr>
          <w:rFonts w:ascii="Tahoma" w:eastAsia="Times New Roman" w:hAnsi="Tahoma" w:cs="Tahoma" w:hint="cs"/>
          <w:color w:val="40474C"/>
          <w:sz w:val="24"/>
          <w:szCs w:val="24"/>
          <w:rtl/>
          <w:lang w:bidi="ar-TN"/>
        </w:rPr>
        <w:t>المندوبية الجهوية للمرأة والأسرة والطفولة وكبار السن بالقصرين</w:t>
      </w:r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 بعث طلب عروض ل</w:t>
      </w:r>
      <w:r w:rsidRPr="00B05938">
        <w:rPr>
          <w:rFonts w:ascii="Tahoma" w:eastAsia="Times New Roman" w:hAnsi="Tahoma" w:cs="Tahoma" w:hint="cs"/>
          <w:color w:val="40474C"/>
          <w:sz w:val="24"/>
          <w:szCs w:val="24"/>
          <w:rtl/>
        </w:rPr>
        <w:t xml:space="preserve">اقتناء </w:t>
      </w:r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أغنام</w:t>
      </w:r>
      <w:r w:rsidRPr="00B05938">
        <w:rPr>
          <w:rFonts w:ascii="Tahoma" w:eastAsia="Times New Roman" w:hAnsi="Tahoma" w:cs="Tahoma" w:hint="cs"/>
          <w:color w:val="40474C"/>
          <w:sz w:val="24"/>
          <w:szCs w:val="24"/>
          <w:rtl/>
        </w:rPr>
        <w:t xml:space="preserve"> في اطار مشروع التمكين الاقتصادي ل</w:t>
      </w:r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لنهوض بالأسر ذات الوضعيات الخاصة </w:t>
      </w:r>
      <w:proofErr w:type="spellStart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،</w:t>
      </w:r>
      <w:proofErr w:type="spellEnd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 عن طريق طلب عروض عدد </w:t>
      </w:r>
      <w:r>
        <w:rPr>
          <w:rFonts w:ascii="Tahoma" w:eastAsia="Times New Roman" w:hAnsi="Tahoma" w:cs="Tahoma"/>
          <w:color w:val="40474C"/>
          <w:sz w:val="24"/>
          <w:szCs w:val="24"/>
        </w:rPr>
        <w:t>02</w:t>
      </w:r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لسنة 20</w:t>
      </w:r>
      <w:r>
        <w:rPr>
          <w:rFonts w:ascii="Tahoma" w:eastAsia="Times New Roman" w:hAnsi="Tahoma" w:cs="Tahoma" w:hint="cs"/>
          <w:color w:val="40474C"/>
          <w:sz w:val="24"/>
          <w:szCs w:val="24"/>
          <w:rtl/>
        </w:rPr>
        <w:t>22</w:t>
      </w:r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 موزّع على </w:t>
      </w:r>
      <w:r w:rsidRPr="00A210FF">
        <w:rPr>
          <w:rFonts w:asciiTheme="majorHAnsi" w:hAnsiTheme="majorHAnsi" w:cs="Simplified Arabic" w:hint="cs"/>
          <w:b/>
          <w:bCs/>
          <w:sz w:val="24"/>
          <w:szCs w:val="24"/>
          <w:rtl/>
          <w:lang w:bidi="ar-TN"/>
        </w:rPr>
        <w:t>قسط واحد</w:t>
      </w:r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 كالتالي:</w:t>
      </w:r>
    </w:p>
    <w:tbl>
      <w:tblPr>
        <w:tblStyle w:val="Grilledutableau"/>
        <w:bidiVisual/>
        <w:tblW w:w="0" w:type="auto"/>
        <w:jc w:val="center"/>
        <w:tblInd w:w="57" w:type="dxa"/>
        <w:tblLook w:val="04A0"/>
      </w:tblPr>
      <w:tblGrid>
        <w:gridCol w:w="1702"/>
        <w:gridCol w:w="1342"/>
        <w:gridCol w:w="3465"/>
        <w:gridCol w:w="1191"/>
        <w:gridCol w:w="1531"/>
      </w:tblGrid>
      <w:tr w:rsidR="00047EC3" w:rsidRPr="00A210FF" w:rsidTr="000228D6">
        <w:trPr>
          <w:trHeight w:val="358"/>
          <w:jc w:val="center"/>
        </w:trPr>
        <w:tc>
          <w:tcPr>
            <w:tcW w:w="1902" w:type="dxa"/>
            <w:vMerge w:val="restart"/>
            <w:shd w:val="clear" w:color="auto" w:fill="EEECE1" w:themeFill="background2"/>
            <w:vAlign w:val="center"/>
          </w:tcPr>
          <w:p w:rsidR="00047EC3" w:rsidRPr="00B05938" w:rsidRDefault="00047EC3" w:rsidP="000228D6">
            <w:pPr>
              <w:jc w:val="center"/>
              <w:rPr>
                <w:rFonts w:ascii="Tahoma" w:hAnsi="Tahoma" w:cs="Tahoma"/>
                <w:color w:val="40474C"/>
                <w:sz w:val="24"/>
                <w:szCs w:val="24"/>
                <w:rtl/>
              </w:rPr>
            </w:pPr>
            <w:r w:rsidRPr="00B05938">
              <w:rPr>
                <w:rFonts w:ascii="Tahoma" w:hAnsi="Tahoma" w:cs="Tahoma" w:hint="cs"/>
                <w:color w:val="40474C"/>
                <w:sz w:val="24"/>
                <w:szCs w:val="24"/>
                <w:rtl/>
              </w:rPr>
              <w:t>قسط واحد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047EC3" w:rsidRPr="00B05938" w:rsidRDefault="00047EC3" w:rsidP="000228D6">
            <w:pPr>
              <w:spacing w:line="276" w:lineRule="auto"/>
              <w:jc w:val="center"/>
              <w:rPr>
                <w:rFonts w:ascii="Tahoma" w:hAnsi="Tahoma" w:cs="Tahoma"/>
                <w:color w:val="40474C"/>
                <w:sz w:val="24"/>
                <w:szCs w:val="24"/>
                <w:rtl/>
              </w:rPr>
            </w:pPr>
            <w:proofErr w:type="gramStart"/>
            <w:r w:rsidRPr="00B05938">
              <w:rPr>
                <w:rFonts w:ascii="Tahoma" w:hAnsi="Tahoma" w:cs="Tahoma" w:hint="cs"/>
                <w:color w:val="40474C"/>
                <w:sz w:val="24"/>
                <w:szCs w:val="24"/>
                <w:rtl/>
              </w:rPr>
              <w:t>الفصل</w:t>
            </w:r>
            <w:proofErr w:type="gramEnd"/>
          </w:p>
        </w:tc>
        <w:tc>
          <w:tcPr>
            <w:tcW w:w="3931" w:type="dxa"/>
            <w:shd w:val="clear" w:color="auto" w:fill="EEECE1" w:themeFill="background2"/>
          </w:tcPr>
          <w:p w:rsidR="00047EC3" w:rsidRPr="00B05938" w:rsidRDefault="00047EC3" w:rsidP="000228D6">
            <w:pPr>
              <w:ind w:left="317"/>
              <w:jc w:val="center"/>
              <w:rPr>
                <w:rFonts w:ascii="Tahoma" w:hAnsi="Tahoma" w:cs="Tahoma"/>
                <w:color w:val="40474C"/>
                <w:sz w:val="24"/>
                <w:szCs w:val="24"/>
                <w:rtl/>
              </w:rPr>
            </w:pPr>
            <w:proofErr w:type="gramStart"/>
            <w:r w:rsidRPr="00B05938">
              <w:rPr>
                <w:rFonts w:ascii="Tahoma" w:hAnsi="Tahoma" w:cs="Tahoma" w:hint="cs"/>
                <w:color w:val="40474C"/>
                <w:sz w:val="24"/>
                <w:szCs w:val="24"/>
                <w:rtl/>
              </w:rPr>
              <w:t>البيان</w:t>
            </w:r>
            <w:proofErr w:type="gramEnd"/>
          </w:p>
        </w:tc>
        <w:tc>
          <w:tcPr>
            <w:tcW w:w="1222" w:type="dxa"/>
            <w:shd w:val="clear" w:color="auto" w:fill="EEECE1" w:themeFill="background2"/>
          </w:tcPr>
          <w:p w:rsidR="00047EC3" w:rsidRPr="00B05938" w:rsidRDefault="00047EC3" w:rsidP="000228D6">
            <w:pPr>
              <w:rPr>
                <w:rFonts w:ascii="Tahoma" w:hAnsi="Tahoma" w:cs="Tahoma"/>
                <w:color w:val="40474C"/>
                <w:sz w:val="24"/>
                <w:szCs w:val="24"/>
                <w:rtl/>
              </w:rPr>
            </w:pPr>
            <w:proofErr w:type="gramStart"/>
            <w:r w:rsidRPr="00B05938">
              <w:rPr>
                <w:rFonts w:ascii="Tahoma" w:hAnsi="Tahoma" w:cs="Tahoma" w:hint="cs"/>
                <w:color w:val="40474C"/>
                <w:sz w:val="24"/>
                <w:szCs w:val="24"/>
                <w:rtl/>
              </w:rPr>
              <w:t>الكمية</w:t>
            </w:r>
            <w:proofErr w:type="gramEnd"/>
            <w:r w:rsidRPr="00B05938">
              <w:rPr>
                <w:rFonts w:ascii="Tahoma" w:hAnsi="Tahoma" w:cs="Tahoma" w:hint="cs"/>
                <w:color w:val="40474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26" w:type="dxa"/>
            <w:shd w:val="clear" w:color="auto" w:fill="EEECE1" w:themeFill="background2"/>
          </w:tcPr>
          <w:p w:rsidR="00047EC3" w:rsidRPr="00B05938" w:rsidRDefault="00047EC3" w:rsidP="000228D6">
            <w:pPr>
              <w:rPr>
                <w:rFonts w:ascii="Tahoma" w:hAnsi="Tahoma" w:cs="Tahoma"/>
                <w:color w:val="40474C"/>
                <w:sz w:val="24"/>
                <w:szCs w:val="24"/>
                <w:rtl/>
              </w:rPr>
            </w:pPr>
            <w:r w:rsidRPr="009D138C">
              <w:rPr>
                <w:rFonts w:ascii="Tahoma" w:hAnsi="Tahoma" w:cs="Tahoma"/>
                <w:color w:val="40474C"/>
                <w:sz w:val="22"/>
                <w:szCs w:val="22"/>
                <w:rtl/>
              </w:rPr>
              <w:t>مبلغ</w:t>
            </w:r>
            <w:r w:rsidRPr="00B05938">
              <w:rPr>
                <w:rFonts w:ascii="Tahoma" w:hAnsi="Tahoma" w:cs="Tahoma"/>
                <w:b/>
                <w:bCs/>
                <w:color w:val="40474C"/>
                <w:sz w:val="24"/>
                <w:szCs w:val="24"/>
                <w:rtl/>
              </w:rPr>
              <w:t xml:space="preserve"> </w:t>
            </w:r>
            <w:r w:rsidRPr="009D138C">
              <w:rPr>
                <w:rFonts w:ascii="Tahoma" w:hAnsi="Tahoma" w:cs="Tahoma"/>
                <w:color w:val="40474C"/>
                <w:sz w:val="22"/>
                <w:szCs w:val="22"/>
                <w:rtl/>
              </w:rPr>
              <w:t>الضمان الوقتي (</w:t>
            </w:r>
            <w:proofErr w:type="spellStart"/>
            <w:r w:rsidRPr="009D138C">
              <w:rPr>
                <w:rFonts w:ascii="Tahoma" w:hAnsi="Tahoma" w:cs="Tahoma"/>
                <w:color w:val="40474C"/>
                <w:sz w:val="22"/>
                <w:szCs w:val="22"/>
                <w:rtl/>
              </w:rPr>
              <w:t>دت)</w:t>
            </w:r>
            <w:proofErr w:type="spellEnd"/>
          </w:p>
        </w:tc>
      </w:tr>
      <w:tr w:rsidR="00047EC3" w:rsidRPr="00A210FF" w:rsidTr="000228D6">
        <w:trPr>
          <w:trHeight w:val="490"/>
          <w:jc w:val="center"/>
        </w:trPr>
        <w:tc>
          <w:tcPr>
            <w:tcW w:w="1902" w:type="dxa"/>
            <w:vMerge/>
            <w:shd w:val="clear" w:color="auto" w:fill="EEECE1" w:themeFill="background2"/>
            <w:vAlign w:val="center"/>
          </w:tcPr>
          <w:p w:rsidR="00047EC3" w:rsidRPr="00B05938" w:rsidRDefault="00047EC3" w:rsidP="000228D6">
            <w:pPr>
              <w:jc w:val="center"/>
              <w:rPr>
                <w:rFonts w:ascii="Tahoma" w:hAnsi="Tahoma" w:cs="Tahoma"/>
                <w:color w:val="40474C"/>
                <w:sz w:val="24"/>
                <w:szCs w:val="24"/>
                <w:rtl/>
              </w:rPr>
            </w:pPr>
          </w:p>
        </w:tc>
        <w:tc>
          <w:tcPr>
            <w:tcW w:w="1451" w:type="dxa"/>
            <w:shd w:val="clear" w:color="auto" w:fill="EEECE1" w:themeFill="background2"/>
          </w:tcPr>
          <w:p w:rsidR="00047EC3" w:rsidRPr="009D138C" w:rsidRDefault="00047EC3" w:rsidP="000228D6">
            <w:pPr>
              <w:jc w:val="center"/>
              <w:rPr>
                <w:rFonts w:ascii="Tahoma" w:hAnsi="Tahoma" w:cs="Tahoma"/>
                <w:color w:val="40474C"/>
                <w:sz w:val="22"/>
                <w:szCs w:val="22"/>
                <w:rtl/>
              </w:rPr>
            </w:pPr>
            <w:r w:rsidRPr="009D138C">
              <w:rPr>
                <w:rFonts w:ascii="Tahoma" w:hAnsi="Tahoma" w:cs="Tahoma" w:hint="cs"/>
                <w:color w:val="40474C"/>
                <w:sz w:val="22"/>
                <w:szCs w:val="22"/>
                <w:rtl/>
              </w:rPr>
              <w:t>الفصل الاول</w:t>
            </w:r>
          </w:p>
        </w:tc>
        <w:tc>
          <w:tcPr>
            <w:tcW w:w="3931" w:type="dxa"/>
          </w:tcPr>
          <w:p w:rsidR="00047EC3" w:rsidRPr="00B05938" w:rsidRDefault="00047EC3" w:rsidP="000228D6">
            <w:pPr>
              <w:ind w:left="317"/>
              <w:rPr>
                <w:rFonts w:ascii="Tahoma" w:hAnsi="Tahoma" w:cs="Tahoma"/>
                <w:color w:val="40474C"/>
                <w:sz w:val="24"/>
                <w:szCs w:val="24"/>
                <w:rtl/>
              </w:rPr>
            </w:pPr>
            <w:r w:rsidRPr="00B05938">
              <w:rPr>
                <w:rFonts w:ascii="Tahoma" w:hAnsi="Tahoma" w:cs="Tahoma" w:hint="cs"/>
                <w:color w:val="40474C"/>
                <w:sz w:val="24"/>
                <w:szCs w:val="24"/>
                <w:rtl/>
              </w:rPr>
              <w:t xml:space="preserve">نعاج غربي </w:t>
            </w:r>
            <w:proofErr w:type="gramStart"/>
            <w:r w:rsidRPr="00B05938">
              <w:rPr>
                <w:rFonts w:ascii="Tahoma" w:hAnsi="Tahoma" w:cs="Tahoma" w:hint="cs"/>
                <w:color w:val="40474C"/>
                <w:sz w:val="24"/>
                <w:szCs w:val="24"/>
                <w:rtl/>
              </w:rPr>
              <w:t>فارغة  (02-04</w:t>
            </w:r>
            <w:proofErr w:type="gramEnd"/>
            <w:r w:rsidRPr="00B05938">
              <w:rPr>
                <w:rFonts w:ascii="Tahoma" w:hAnsi="Tahoma" w:cs="Tahoma" w:hint="cs"/>
                <w:color w:val="40474C"/>
                <w:sz w:val="24"/>
                <w:szCs w:val="24"/>
                <w:rtl/>
              </w:rPr>
              <w:t xml:space="preserve"> أسنان</w:t>
            </w:r>
            <w:proofErr w:type="spellStart"/>
            <w:r w:rsidRPr="00B05938">
              <w:rPr>
                <w:rFonts w:ascii="Tahoma" w:hAnsi="Tahoma" w:cs="Tahoma" w:hint="cs"/>
                <w:color w:val="40474C"/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1222" w:type="dxa"/>
          </w:tcPr>
          <w:p w:rsidR="00047EC3" w:rsidRPr="00B05938" w:rsidRDefault="00047EC3" w:rsidP="000228D6">
            <w:pPr>
              <w:rPr>
                <w:rFonts w:ascii="Tahoma" w:hAnsi="Tahoma" w:cs="Tahoma"/>
                <w:color w:val="40474C"/>
                <w:sz w:val="24"/>
                <w:szCs w:val="24"/>
                <w:rtl/>
              </w:rPr>
            </w:pPr>
            <w:proofErr w:type="spellStart"/>
            <w:r>
              <w:rPr>
                <w:rFonts w:ascii="Tahoma" w:hAnsi="Tahoma" w:cs="Tahoma" w:hint="cs"/>
                <w:color w:val="40474C"/>
                <w:sz w:val="24"/>
                <w:szCs w:val="24"/>
                <w:rtl/>
              </w:rPr>
              <w:t>300</w:t>
            </w:r>
            <w:proofErr w:type="gramStart"/>
            <w:r w:rsidRPr="00B05938">
              <w:rPr>
                <w:rFonts w:ascii="Tahoma" w:hAnsi="Tahoma" w:cs="Tahoma" w:hint="cs"/>
                <w:color w:val="40474C"/>
                <w:sz w:val="24"/>
                <w:szCs w:val="24"/>
                <w:rtl/>
              </w:rPr>
              <w:t>رأس</w:t>
            </w:r>
            <w:proofErr w:type="spellEnd"/>
            <w:proofErr w:type="gramEnd"/>
          </w:p>
        </w:tc>
        <w:tc>
          <w:tcPr>
            <w:tcW w:w="1626" w:type="dxa"/>
          </w:tcPr>
          <w:p w:rsidR="00047EC3" w:rsidRPr="00B05938" w:rsidRDefault="00047EC3" w:rsidP="000228D6">
            <w:pPr>
              <w:rPr>
                <w:rFonts w:ascii="Tahoma" w:hAnsi="Tahoma" w:cs="Tahoma"/>
                <w:color w:val="40474C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color w:val="40474C"/>
                <w:sz w:val="24"/>
                <w:szCs w:val="24"/>
                <w:rtl/>
              </w:rPr>
              <w:t>770.000</w:t>
            </w:r>
          </w:p>
        </w:tc>
      </w:tr>
      <w:tr w:rsidR="00047EC3" w:rsidRPr="00A210FF" w:rsidTr="000228D6">
        <w:trPr>
          <w:trHeight w:val="548"/>
          <w:jc w:val="center"/>
        </w:trPr>
        <w:tc>
          <w:tcPr>
            <w:tcW w:w="1902" w:type="dxa"/>
            <w:vMerge/>
            <w:shd w:val="clear" w:color="auto" w:fill="EEECE1" w:themeFill="background2"/>
            <w:vAlign w:val="center"/>
          </w:tcPr>
          <w:p w:rsidR="00047EC3" w:rsidRPr="00B05938" w:rsidRDefault="00047EC3" w:rsidP="000228D6">
            <w:pPr>
              <w:jc w:val="center"/>
              <w:rPr>
                <w:rFonts w:ascii="Tahoma" w:hAnsi="Tahoma" w:cs="Tahoma"/>
                <w:color w:val="40474C"/>
                <w:sz w:val="24"/>
                <w:szCs w:val="24"/>
                <w:rtl/>
              </w:rPr>
            </w:pP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047EC3" w:rsidRPr="009D138C" w:rsidRDefault="00047EC3" w:rsidP="000228D6">
            <w:pPr>
              <w:spacing w:line="276" w:lineRule="auto"/>
              <w:jc w:val="center"/>
              <w:rPr>
                <w:rFonts w:ascii="Tahoma" w:hAnsi="Tahoma" w:cs="Tahoma"/>
                <w:color w:val="40474C"/>
                <w:sz w:val="22"/>
                <w:szCs w:val="22"/>
                <w:rtl/>
              </w:rPr>
            </w:pPr>
            <w:proofErr w:type="gramStart"/>
            <w:r w:rsidRPr="009D138C">
              <w:rPr>
                <w:rFonts w:ascii="Tahoma" w:hAnsi="Tahoma" w:cs="Tahoma" w:hint="cs"/>
                <w:color w:val="40474C"/>
                <w:sz w:val="22"/>
                <w:szCs w:val="22"/>
                <w:rtl/>
              </w:rPr>
              <w:t>الفصل</w:t>
            </w:r>
            <w:proofErr w:type="gramEnd"/>
            <w:r w:rsidRPr="009D138C">
              <w:rPr>
                <w:rFonts w:ascii="Tahoma" w:hAnsi="Tahoma" w:cs="Tahoma" w:hint="cs"/>
                <w:color w:val="40474C"/>
                <w:sz w:val="22"/>
                <w:szCs w:val="22"/>
                <w:rtl/>
              </w:rPr>
              <w:t xml:space="preserve"> الثاني</w:t>
            </w:r>
          </w:p>
        </w:tc>
        <w:tc>
          <w:tcPr>
            <w:tcW w:w="3931" w:type="dxa"/>
          </w:tcPr>
          <w:p w:rsidR="00047EC3" w:rsidRPr="00B05938" w:rsidRDefault="00047EC3" w:rsidP="000228D6">
            <w:pPr>
              <w:spacing w:line="276" w:lineRule="auto"/>
              <w:ind w:left="317"/>
              <w:rPr>
                <w:rFonts w:ascii="Tahoma" w:hAnsi="Tahoma" w:cs="Tahoma"/>
                <w:color w:val="40474C"/>
                <w:sz w:val="24"/>
                <w:szCs w:val="24"/>
                <w:rtl/>
              </w:rPr>
            </w:pPr>
            <w:r w:rsidRPr="00B05938">
              <w:rPr>
                <w:rFonts w:ascii="Tahoma" w:hAnsi="Tahoma" w:cs="Tahoma" w:hint="cs"/>
                <w:color w:val="40474C"/>
                <w:sz w:val="24"/>
                <w:szCs w:val="24"/>
                <w:rtl/>
              </w:rPr>
              <w:t>كبش فحل  غربي (02-04 أسنان</w:t>
            </w:r>
            <w:proofErr w:type="spellStart"/>
            <w:r w:rsidRPr="00B05938">
              <w:rPr>
                <w:rFonts w:ascii="Tahoma" w:hAnsi="Tahoma" w:cs="Tahoma" w:hint="cs"/>
                <w:color w:val="40474C"/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1222" w:type="dxa"/>
          </w:tcPr>
          <w:p w:rsidR="00047EC3" w:rsidRPr="00B05938" w:rsidRDefault="00047EC3" w:rsidP="000228D6">
            <w:pPr>
              <w:spacing w:line="276" w:lineRule="auto"/>
              <w:rPr>
                <w:rFonts w:ascii="Tahoma" w:hAnsi="Tahoma" w:cs="Tahoma"/>
                <w:color w:val="40474C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color w:val="40474C"/>
                <w:sz w:val="24"/>
                <w:szCs w:val="24"/>
                <w:rtl/>
              </w:rPr>
              <w:t>43</w:t>
            </w:r>
            <w:r w:rsidRPr="00B05938">
              <w:rPr>
                <w:rFonts w:ascii="Tahoma" w:hAnsi="Tahoma" w:cs="Tahoma" w:hint="cs"/>
                <w:color w:val="40474C"/>
                <w:sz w:val="24"/>
                <w:szCs w:val="24"/>
                <w:rtl/>
              </w:rPr>
              <w:t xml:space="preserve"> </w:t>
            </w:r>
            <w:proofErr w:type="gramStart"/>
            <w:r w:rsidRPr="00B05938">
              <w:rPr>
                <w:rFonts w:ascii="Tahoma" w:hAnsi="Tahoma" w:cs="Tahoma" w:hint="cs"/>
                <w:color w:val="40474C"/>
                <w:sz w:val="24"/>
                <w:szCs w:val="24"/>
                <w:rtl/>
              </w:rPr>
              <w:t>رأس</w:t>
            </w:r>
            <w:proofErr w:type="gramEnd"/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047EC3" w:rsidRPr="00B05938" w:rsidRDefault="00047EC3" w:rsidP="000228D6">
            <w:pPr>
              <w:rPr>
                <w:rFonts w:ascii="Tahoma" w:hAnsi="Tahoma" w:cs="Tahoma"/>
                <w:color w:val="40474C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color w:val="40474C"/>
                <w:sz w:val="24"/>
                <w:szCs w:val="24"/>
                <w:rtl/>
              </w:rPr>
              <w:t>180.000</w:t>
            </w:r>
          </w:p>
        </w:tc>
      </w:tr>
    </w:tbl>
    <w:p w:rsidR="00047EC3" w:rsidRPr="00B05938" w:rsidRDefault="00047EC3" w:rsidP="00047EC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40474C"/>
          <w:sz w:val="19"/>
          <w:szCs w:val="19"/>
        </w:rPr>
      </w:pPr>
    </w:p>
    <w:p w:rsidR="00047EC3" w:rsidRPr="00B05938" w:rsidRDefault="00047EC3" w:rsidP="00047EC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40474C"/>
          <w:sz w:val="19"/>
          <w:szCs w:val="19"/>
          <w:rtl/>
        </w:rPr>
      </w:pPr>
      <w:r w:rsidRPr="00B05938">
        <w:rPr>
          <w:rFonts w:ascii="Tahoma" w:eastAsia="Times New Roman" w:hAnsi="Tahoma" w:cs="Tahoma"/>
          <w:b/>
          <w:bCs/>
          <w:color w:val="40474C"/>
          <w:sz w:val="24"/>
          <w:szCs w:val="24"/>
          <w:rtl/>
        </w:rPr>
        <w:t> </w:t>
      </w:r>
    </w:p>
    <w:p w:rsidR="00047EC3" w:rsidRPr="00B05938" w:rsidRDefault="00047EC3" w:rsidP="00047EC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40474C"/>
          <w:sz w:val="19"/>
          <w:szCs w:val="19"/>
          <w:rtl/>
        </w:rPr>
      </w:pPr>
      <w:r w:rsidRPr="00B05938">
        <w:rPr>
          <w:rFonts w:ascii="Tahoma" w:eastAsia="Times New Roman" w:hAnsi="Tahoma" w:cs="Tahoma"/>
          <w:b/>
          <w:bCs/>
          <w:color w:val="40474C"/>
          <w:sz w:val="24"/>
          <w:szCs w:val="24"/>
          <w:rtl/>
        </w:rPr>
        <w:t> </w:t>
      </w:r>
    </w:p>
    <w:p w:rsidR="00047EC3" w:rsidRPr="00B05938" w:rsidRDefault="00047EC3" w:rsidP="00047EC3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40474C"/>
          <w:sz w:val="19"/>
          <w:szCs w:val="19"/>
          <w:rtl/>
        </w:rPr>
      </w:pPr>
      <w:r>
        <w:rPr>
          <w:rFonts w:ascii="Tahoma" w:eastAsia="Times New Roman" w:hAnsi="Tahoma" w:cs="Tahoma" w:hint="cs"/>
          <w:color w:val="40474C"/>
          <w:sz w:val="24"/>
          <w:szCs w:val="24"/>
          <w:rtl/>
        </w:rPr>
        <w:t xml:space="preserve">     </w:t>
      </w:r>
      <w:proofErr w:type="gramStart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فعلى</w:t>
      </w:r>
      <w:proofErr w:type="gramEnd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 المزوّدين الراغبين في المشاركة </w:t>
      </w:r>
      <w:r w:rsidRPr="00B05938">
        <w:rPr>
          <w:rFonts w:ascii="Tahoma" w:eastAsia="Times New Roman" w:hAnsi="Tahoma" w:cs="Tahoma"/>
          <w:b/>
          <w:bCs/>
          <w:color w:val="40474C"/>
          <w:sz w:val="24"/>
          <w:szCs w:val="24"/>
          <w:rtl/>
        </w:rPr>
        <w:t>تحميل</w:t>
      </w:r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 ملف طلب العروض </w:t>
      </w:r>
      <w:r w:rsidRPr="00B05938">
        <w:rPr>
          <w:rFonts w:ascii="Tahoma" w:eastAsia="Times New Roman" w:hAnsi="Tahoma" w:cs="Tahoma"/>
          <w:b/>
          <w:bCs/>
          <w:color w:val="40474C"/>
          <w:sz w:val="24"/>
          <w:szCs w:val="24"/>
          <w:rtl/>
        </w:rPr>
        <w:t>مجانا</w:t>
      </w:r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 عبر منظومة الشراء العمومي على الخط</w:t>
      </w:r>
      <w:proofErr w:type="spellStart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(</w:t>
      </w:r>
      <w:proofErr w:type="spellEnd"/>
      <w:r w:rsidRPr="00B05938">
        <w:rPr>
          <w:rFonts w:ascii="Tahoma" w:eastAsia="Times New Roman" w:hAnsi="Tahoma" w:cs="Tahoma"/>
          <w:color w:val="40474C"/>
          <w:sz w:val="24"/>
          <w:szCs w:val="24"/>
        </w:rPr>
        <w:t>TUNEPS</w:t>
      </w:r>
      <w:proofErr w:type="spellStart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)</w:t>
      </w:r>
      <w:proofErr w:type="spellEnd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  </w:t>
      </w:r>
      <w:hyperlink r:id="rId4" w:history="1">
        <w:r w:rsidRPr="00B05938">
          <w:rPr>
            <w:rFonts w:ascii="Tahoma" w:eastAsia="Times New Roman" w:hAnsi="Tahoma" w:cs="Tahoma"/>
            <w:color w:val="B2030B"/>
            <w:sz w:val="24"/>
            <w:szCs w:val="24"/>
          </w:rPr>
          <w:t>www.tuneps.tn</w:t>
        </w:r>
      </w:hyperlink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 .</w:t>
      </w:r>
    </w:p>
    <w:p w:rsidR="00047EC3" w:rsidRPr="00B05938" w:rsidRDefault="00047EC3" w:rsidP="00047EC3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40474C"/>
          <w:sz w:val="19"/>
          <w:szCs w:val="19"/>
          <w:rtl/>
        </w:rPr>
      </w:pPr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و </w:t>
      </w:r>
      <w:proofErr w:type="gramStart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يمكن</w:t>
      </w:r>
      <w:proofErr w:type="gramEnd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 أن تقدم الوثائق التعاقدية للعرض حسب الكيفية المنصوص عليها بالفصل 04 من كراس شروط طلب العروض:</w:t>
      </w:r>
    </w:p>
    <w:p w:rsidR="00047EC3" w:rsidRPr="00B05938" w:rsidRDefault="00047EC3" w:rsidP="00047EC3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40474C"/>
          <w:sz w:val="19"/>
          <w:szCs w:val="19"/>
          <w:rtl/>
        </w:rPr>
      </w:pPr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يتم إرسال العروض الفنية والمالية </w:t>
      </w:r>
      <w:r w:rsidRPr="00B05938">
        <w:rPr>
          <w:rFonts w:ascii="Tahoma" w:eastAsia="Times New Roman" w:hAnsi="Tahoma" w:cs="Tahoma"/>
          <w:b/>
          <w:bCs/>
          <w:color w:val="40474C"/>
          <w:sz w:val="24"/>
          <w:szCs w:val="24"/>
          <w:rtl/>
        </w:rPr>
        <w:t>وجوبا</w:t>
      </w:r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 عبر منظومة الشراء العمومي على </w:t>
      </w:r>
      <w:proofErr w:type="spellStart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الخط،</w:t>
      </w:r>
      <w:proofErr w:type="spellEnd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 إلا أنه بالنسبة للضمان الوقتي و نظير من السجل التجاري فيتم إرسالهما في ظرف مغلق عن طريق البريد السريع أو البريد المضمون الوصول أو تسلم مباشرة إلى مكتب الضبط </w:t>
      </w:r>
      <w:r>
        <w:rPr>
          <w:rFonts w:ascii="Tahoma" w:eastAsia="Times New Roman" w:hAnsi="Tahoma" w:cs="Tahoma" w:hint="cs"/>
          <w:color w:val="40474C"/>
          <w:sz w:val="24"/>
          <w:szCs w:val="24"/>
          <w:rtl/>
        </w:rPr>
        <w:t>المندوبية الجهوية للمرأة والأسرة والطفولة وكبار السن بالقصرين</w:t>
      </w:r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 مقابل وصل إيداع و ذلك على العنوان </w:t>
      </w:r>
      <w:proofErr w:type="spellStart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التالي:</w:t>
      </w:r>
      <w:proofErr w:type="spellEnd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 </w:t>
      </w:r>
      <w:proofErr w:type="spellStart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"</w:t>
      </w:r>
      <w:proofErr w:type="spellEnd"/>
      <w:r w:rsidRPr="00CA725F">
        <w:rPr>
          <w:rFonts w:ascii="Tahoma" w:eastAsia="Times New Roman" w:hAnsi="Tahoma" w:cs="Tahoma" w:hint="cs"/>
          <w:color w:val="40474C"/>
          <w:sz w:val="24"/>
          <w:szCs w:val="24"/>
          <w:rtl/>
          <w:lang w:bidi="ar-TN"/>
        </w:rPr>
        <w:t xml:space="preserve"> </w:t>
      </w:r>
      <w:r>
        <w:rPr>
          <w:rFonts w:ascii="Tahoma" w:eastAsia="Times New Roman" w:hAnsi="Tahoma" w:cs="Tahoma" w:hint="cs"/>
          <w:color w:val="40474C"/>
          <w:sz w:val="24"/>
          <w:szCs w:val="24"/>
          <w:rtl/>
          <w:lang w:bidi="ar-TN"/>
        </w:rPr>
        <w:t>المندوبية الجهوية للمرأة والأسرة والطفولة وكبار السن</w:t>
      </w:r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 </w:t>
      </w:r>
      <w:proofErr w:type="spellStart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،</w:t>
      </w:r>
      <w:proofErr w:type="spellEnd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 الكائن مقرها </w:t>
      </w:r>
      <w:r>
        <w:rPr>
          <w:rFonts w:ascii="Tahoma" w:eastAsia="Times New Roman" w:hAnsi="Tahoma" w:cs="Tahoma" w:hint="cs"/>
          <w:color w:val="40474C"/>
          <w:sz w:val="24"/>
          <w:szCs w:val="24"/>
          <w:rtl/>
        </w:rPr>
        <w:t>بشارع الحبيب بورقيبة الحي الأولمبي(قبالة مركز حرس المرور</w:t>
      </w:r>
      <w:proofErr w:type="spellStart"/>
      <w:r>
        <w:rPr>
          <w:rFonts w:ascii="Tahoma" w:eastAsia="Times New Roman" w:hAnsi="Tahoma" w:cs="Tahoma" w:hint="cs"/>
          <w:color w:val="40474C"/>
          <w:sz w:val="24"/>
          <w:szCs w:val="24"/>
          <w:rtl/>
        </w:rPr>
        <w:t>)</w:t>
      </w:r>
      <w:proofErr w:type="spellEnd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 </w:t>
      </w:r>
      <w:proofErr w:type="spellStart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-</w:t>
      </w:r>
      <w:proofErr w:type="spellEnd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 </w:t>
      </w:r>
      <w:proofErr w:type="spellStart"/>
      <w:r>
        <w:rPr>
          <w:rFonts w:ascii="Tahoma" w:eastAsia="Times New Roman" w:hAnsi="Tahoma" w:cs="Tahoma" w:hint="cs"/>
          <w:color w:val="40474C"/>
          <w:sz w:val="24"/>
          <w:szCs w:val="24"/>
          <w:rtl/>
        </w:rPr>
        <w:t>1200</w:t>
      </w:r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-</w:t>
      </w:r>
      <w:proofErr w:type="spellEnd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 </w:t>
      </w:r>
      <w:r>
        <w:rPr>
          <w:rFonts w:ascii="Tahoma" w:eastAsia="Times New Roman" w:hAnsi="Tahoma" w:cs="Tahoma" w:hint="cs"/>
          <w:color w:val="40474C"/>
          <w:sz w:val="24"/>
          <w:szCs w:val="24"/>
          <w:rtl/>
        </w:rPr>
        <w:t>القصرين</w:t>
      </w:r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 و يحمل عبارة " </w:t>
      </w:r>
      <w:r w:rsidRPr="00B05938">
        <w:rPr>
          <w:rFonts w:ascii="Tahoma" w:eastAsia="Times New Roman" w:hAnsi="Tahoma" w:cs="Tahoma"/>
          <w:b/>
          <w:bCs/>
          <w:color w:val="40474C"/>
          <w:sz w:val="24"/>
          <w:szCs w:val="24"/>
          <w:rtl/>
        </w:rPr>
        <w:t>لا يفتح طلب عروض عـدد</w:t>
      </w:r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 </w:t>
      </w:r>
      <w:r>
        <w:rPr>
          <w:rFonts w:ascii="Tahoma" w:eastAsia="Times New Roman" w:hAnsi="Tahoma" w:cs="Tahoma"/>
          <w:b/>
          <w:bCs/>
          <w:color w:val="40474C"/>
          <w:sz w:val="24"/>
          <w:szCs w:val="24"/>
        </w:rPr>
        <w:t>02</w:t>
      </w:r>
      <w:r w:rsidRPr="00B05938">
        <w:rPr>
          <w:rFonts w:ascii="Tahoma" w:eastAsia="Times New Roman" w:hAnsi="Tahoma" w:cs="Tahoma"/>
          <w:b/>
          <w:bCs/>
          <w:color w:val="40474C"/>
          <w:sz w:val="24"/>
          <w:szCs w:val="24"/>
          <w:rtl/>
        </w:rPr>
        <w:t>/20</w:t>
      </w:r>
      <w:r>
        <w:rPr>
          <w:rFonts w:ascii="Tahoma" w:eastAsia="Times New Roman" w:hAnsi="Tahoma" w:cs="Tahoma" w:hint="cs"/>
          <w:b/>
          <w:bCs/>
          <w:color w:val="40474C"/>
          <w:sz w:val="24"/>
          <w:szCs w:val="24"/>
          <w:rtl/>
        </w:rPr>
        <w:t>22</w:t>
      </w:r>
      <w:r w:rsidRPr="00B05938">
        <w:rPr>
          <w:rFonts w:ascii="Tahoma" w:eastAsia="Times New Roman" w:hAnsi="Tahoma" w:cs="Tahoma"/>
          <w:b/>
          <w:bCs/>
          <w:color w:val="40474C"/>
          <w:sz w:val="24"/>
          <w:szCs w:val="24"/>
          <w:rtl/>
        </w:rPr>
        <w:t> المتعلق</w:t>
      </w:r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 </w:t>
      </w:r>
      <w:r w:rsidRPr="00B05938">
        <w:rPr>
          <w:rFonts w:ascii="Tahoma" w:eastAsia="Times New Roman" w:hAnsi="Tahoma" w:cs="Tahoma"/>
          <w:b/>
          <w:bCs/>
          <w:color w:val="40474C"/>
          <w:sz w:val="24"/>
          <w:szCs w:val="24"/>
          <w:rtl/>
        </w:rPr>
        <w:t xml:space="preserve">باقتناء </w:t>
      </w:r>
      <w:r w:rsidRPr="00CA725F">
        <w:rPr>
          <w:rFonts w:ascii="Tahoma" w:eastAsia="Times New Roman" w:hAnsi="Tahoma" w:cs="Tahoma"/>
          <w:b/>
          <w:bCs/>
          <w:color w:val="40474C"/>
          <w:sz w:val="24"/>
          <w:szCs w:val="24"/>
          <w:rtl/>
        </w:rPr>
        <w:t>أغنام</w:t>
      </w:r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 قبل الساعة والتاريخ الأقصى المضبوطة لقبول العروض</w:t>
      </w:r>
      <w:r w:rsidRPr="00B05938">
        <w:rPr>
          <w:rFonts w:ascii="Tahoma" w:eastAsia="Times New Roman" w:hAnsi="Tahoma" w:cs="Tahoma"/>
          <w:b/>
          <w:bCs/>
          <w:color w:val="40474C"/>
          <w:sz w:val="24"/>
          <w:szCs w:val="24"/>
          <w:rtl/>
        </w:rPr>
        <w:t>.</w:t>
      </w:r>
    </w:p>
    <w:p w:rsidR="00047EC3" w:rsidRPr="00B05938" w:rsidRDefault="00047EC3" w:rsidP="00EA1864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40474C"/>
          <w:sz w:val="19"/>
          <w:szCs w:val="19"/>
          <w:rtl/>
        </w:rPr>
      </w:pPr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حدد آخر أجل لقبول العروض </w:t>
      </w:r>
      <w:proofErr w:type="gramStart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ليوم </w:t>
      </w:r>
      <w:r w:rsidRPr="00B05938">
        <w:rPr>
          <w:rFonts w:ascii="Tahoma" w:eastAsia="Times New Roman" w:hAnsi="Tahoma" w:cs="Tahoma"/>
          <w:b/>
          <w:bCs/>
          <w:color w:val="40474C"/>
          <w:sz w:val="24"/>
          <w:szCs w:val="24"/>
          <w:rtl/>
        </w:rPr>
        <w:t xml:space="preserve"> </w:t>
      </w:r>
      <w:r>
        <w:rPr>
          <w:rFonts w:ascii="Tahoma" w:eastAsia="Times New Roman" w:hAnsi="Tahoma" w:cs="Tahoma" w:hint="cs"/>
          <w:b/>
          <w:bCs/>
          <w:color w:val="40474C"/>
          <w:sz w:val="24"/>
          <w:szCs w:val="24"/>
          <w:rtl/>
        </w:rPr>
        <w:t xml:space="preserve"> </w:t>
      </w:r>
      <w:r w:rsidR="00EA1864">
        <w:rPr>
          <w:rFonts w:ascii="Tahoma" w:eastAsia="Times New Roman" w:hAnsi="Tahoma" w:cs="Tahoma" w:hint="cs"/>
          <w:b/>
          <w:bCs/>
          <w:color w:val="40474C"/>
          <w:sz w:val="24"/>
          <w:szCs w:val="24"/>
          <w:rtl/>
        </w:rPr>
        <w:t>الاثنين</w:t>
      </w:r>
      <w:proofErr w:type="gramEnd"/>
      <w:r>
        <w:rPr>
          <w:rFonts w:ascii="Tahoma" w:eastAsia="Times New Roman" w:hAnsi="Tahoma" w:cs="Tahoma" w:hint="cs"/>
          <w:b/>
          <w:bCs/>
          <w:color w:val="40474C"/>
          <w:sz w:val="24"/>
          <w:szCs w:val="24"/>
          <w:rtl/>
        </w:rPr>
        <w:t xml:space="preserve"> 30/05/2022</w:t>
      </w:r>
      <w:r w:rsidRPr="00B05938">
        <w:rPr>
          <w:rFonts w:ascii="Tahoma" w:eastAsia="Times New Roman" w:hAnsi="Tahoma" w:cs="Tahoma"/>
          <w:b/>
          <w:bCs/>
          <w:color w:val="40474C"/>
          <w:sz w:val="24"/>
          <w:szCs w:val="24"/>
          <w:rtl/>
        </w:rPr>
        <w:t xml:space="preserve"> على الســاعة العاشرة صباحا</w:t>
      </w:r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 ويعتبر كل عرض يرد بعد هذا التاريخ و الساعة ملغى و يقع الاعتماد على ختم مكتب الضبط المركزي لتحديد تاريخ وصول العروض. كما يغلق في نفس اليوم و نفس الساعة باب </w:t>
      </w:r>
      <w:proofErr w:type="spellStart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الترشحات</w:t>
      </w:r>
      <w:proofErr w:type="spellEnd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 آليا بالنسبة للمشاركة عبر منظومة </w:t>
      </w:r>
      <w:r w:rsidRPr="00B05938">
        <w:rPr>
          <w:rFonts w:ascii="Tahoma" w:eastAsia="Times New Roman" w:hAnsi="Tahoma" w:cs="Tahoma"/>
          <w:color w:val="40474C"/>
          <w:sz w:val="24"/>
          <w:szCs w:val="24"/>
        </w:rPr>
        <w:t>TUNEPS</w:t>
      </w:r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.</w:t>
      </w:r>
    </w:p>
    <w:p w:rsidR="00047EC3" w:rsidRPr="00B05938" w:rsidRDefault="00047EC3" w:rsidP="00047EC3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40474C"/>
          <w:sz w:val="19"/>
          <w:szCs w:val="19"/>
          <w:rtl/>
        </w:rPr>
      </w:pPr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تفتــح العروض الماليـة والفنيـة في جلسـة </w:t>
      </w:r>
      <w:proofErr w:type="spellStart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علنية،</w:t>
      </w:r>
      <w:proofErr w:type="spellEnd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 وذلك يوم</w:t>
      </w:r>
      <w:r w:rsidRPr="00FE521C">
        <w:rPr>
          <w:rFonts w:ascii="Tahoma" w:eastAsia="Times New Roman" w:hAnsi="Tahoma" w:cs="Tahoma"/>
          <w:b/>
          <w:bCs/>
          <w:color w:val="40474C"/>
          <w:sz w:val="24"/>
          <w:szCs w:val="24"/>
          <w:rtl/>
        </w:rPr>
        <w:t xml:space="preserve"> </w:t>
      </w:r>
      <w:r>
        <w:rPr>
          <w:rFonts w:ascii="Tahoma" w:eastAsia="Times New Roman" w:hAnsi="Tahoma" w:cs="Tahoma" w:hint="cs"/>
          <w:b/>
          <w:bCs/>
          <w:color w:val="40474C"/>
          <w:sz w:val="24"/>
          <w:szCs w:val="24"/>
          <w:rtl/>
        </w:rPr>
        <w:t>الاثنين 30/05/2022</w:t>
      </w:r>
      <w:r w:rsidRPr="00B05938">
        <w:rPr>
          <w:rFonts w:ascii="Tahoma" w:eastAsia="Times New Roman" w:hAnsi="Tahoma" w:cs="Tahoma"/>
          <w:b/>
          <w:bCs/>
          <w:color w:val="40474C"/>
          <w:sz w:val="24"/>
          <w:szCs w:val="24"/>
          <w:rtl/>
        </w:rPr>
        <w:t xml:space="preserve"> </w:t>
      </w:r>
      <w:proofErr w:type="spellStart"/>
      <w:r w:rsidRPr="00B05938">
        <w:rPr>
          <w:rFonts w:ascii="Tahoma" w:eastAsia="Times New Roman" w:hAnsi="Tahoma" w:cs="Tahoma"/>
          <w:b/>
          <w:bCs/>
          <w:color w:val="40474C"/>
          <w:sz w:val="24"/>
          <w:szCs w:val="24"/>
          <w:rtl/>
        </w:rPr>
        <w:t>20</w:t>
      </w:r>
      <w:r>
        <w:rPr>
          <w:rFonts w:ascii="Tahoma" w:eastAsia="Times New Roman" w:hAnsi="Tahoma" w:cs="Tahoma" w:hint="cs"/>
          <w:b/>
          <w:bCs/>
          <w:color w:val="40474C"/>
          <w:sz w:val="24"/>
          <w:szCs w:val="24"/>
          <w:rtl/>
        </w:rPr>
        <w:t>2</w:t>
      </w:r>
      <w:r w:rsidRPr="00B05938">
        <w:rPr>
          <w:rFonts w:ascii="Tahoma" w:eastAsia="Times New Roman" w:hAnsi="Tahoma" w:cs="Tahoma"/>
          <w:b/>
          <w:bCs/>
          <w:color w:val="40474C"/>
          <w:sz w:val="24"/>
          <w:szCs w:val="24"/>
          <w:rtl/>
        </w:rPr>
        <w:t>على</w:t>
      </w:r>
      <w:proofErr w:type="spellEnd"/>
      <w:r w:rsidRPr="00B05938">
        <w:rPr>
          <w:rFonts w:ascii="Tahoma" w:eastAsia="Times New Roman" w:hAnsi="Tahoma" w:cs="Tahoma"/>
          <w:b/>
          <w:bCs/>
          <w:color w:val="40474C"/>
          <w:sz w:val="24"/>
          <w:szCs w:val="24"/>
          <w:rtl/>
        </w:rPr>
        <w:t xml:space="preserve"> الســاعة الثانية بعد الزوال</w:t>
      </w:r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 بمقر </w:t>
      </w:r>
      <w:r>
        <w:rPr>
          <w:rFonts w:ascii="Tahoma" w:eastAsia="Times New Roman" w:hAnsi="Tahoma" w:cs="Tahoma" w:hint="cs"/>
          <w:color w:val="40474C"/>
          <w:sz w:val="24"/>
          <w:szCs w:val="24"/>
          <w:rtl/>
        </w:rPr>
        <w:t xml:space="preserve">المندوبية </w:t>
      </w:r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الكائن </w:t>
      </w:r>
      <w:r>
        <w:rPr>
          <w:rFonts w:ascii="Tahoma" w:eastAsia="Times New Roman" w:hAnsi="Tahoma" w:cs="Tahoma" w:hint="cs"/>
          <w:color w:val="40474C"/>
          <w:sz w:val="24"/>
          <w:szCs w:val="24"/>
          <w:rtl/>
        </w:rPr>
        <w:t>بشارع الحبيب بورقيبة الحي الأولمبي(قبالة مركز حرس المرور</w:t>
      </w:r>
      <w:proofErr w:type="spellStart"/>
      <w:r>
        <w:rPr>
          <w:rFonts w:ascii="Tahoma" w:eastAsia="Times New Roman" w:hAnsi="Tahoma" w:cs="Tahoma" w:hint="cs"/>
          <w:color w:val="40474C"/>
          <w:sz w:val="24"/>
          <w:szCs w:val="24"/>
          <w:rtl/>
        </w:rPr>
        <w:t>)</w:t>
      </w:r>
      <w:proofErr w:type="spellEnd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 </w:t>
      </w:r>
      <w:proofErr w:type="spellStart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-</w:t>
      </w:r>
      <w:proofErr w:type="spellEnd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 </w:t>
      </w:r>
      <w:proofErr w:type="spellStart"/>
      <w:r>
        <w:rPr>
          <w:rFonts w:ascii="Tahoma" w:eastAsia="Times New Roman" w:hAnsi="Tahoma" w:cs="Tahoma" w:hint="cs"/>
          <w:color w:val="40474C"/>
          <w:sz w:val="24"/>
          <w:szCs w:val="24"/>
          <w:rtl/>
        </w:rPr>
        <w:t>1200</w:t>
      </w:r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-.</w:t>
      </w:r>
      <w:proofErr w:type="spellEnd"/>
    </w:p>
    <w:p w:rsidR="00047EC3" w:rsidRPr="00B05938" w:rsidRDefault="00047EC3" w:rsidP="00047EC3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40474C"/>
          <w:sz w:val="19"/>
          <w:szCs w:val="19"/>
          <w:rtl/>
        </w:rPr>
      </w:pPr>
      <w:r w:rsidRPr="00B05938">
        <w:rPr>
          <w:rFonts w:ascii="Tahoma" w:eastAsia="Times New Roman" w:hAnsi="Tahoma" w:cs="Tahoma"/>
          <w:b/>
          <w:bCs/>
          <w:color w:val="40474C"/>
          <w:sz w:val="24"/>
          <w:szCs w:val="24"/>
          <w:rtl/>
        </w:rPr>
        <w:t> </w:t>
      </w:r>
    </w:p>
    <w:p w:rsidR="00047EC3" w:rsidRPr="00B05938" w:rsidRDefault="00047EC3" w:rsidP="00047EC3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40474C"/>
          <w:sz w:val="19"/>
          <w:szCs w:val="19"/>
          <w:rtl/>
        </w:rPr>
      </w:pPr>
      <w:proofErr w:type="gramStart"/>
      <w:r w:rsidRPr="00B05938">
        <w:rPr>
          <w:rFonts w:ascii="Tahoma" w:eastAsia="Times New Roman" w:hAnsi="Tahoma" w:cs="Tahoma"/>
          <w:b/>
          <w:bCs/>
          <w:color w:val="40474C"/>
          <w:sz w:val="24"/>
          <w:szCs w:val="24"/>
          <w:rtl/>
        </w:rPr>
        <w:t>ملاحظة</w:t>
      </w:r>
      <w:proofErr w:type="gramEnd"/>
      <w:r w:rsidRPr="00B05938">
        <w:rPr>
          <w:rFonts w:ascii="Tahoma" w:eastAsia="Times New Roman" w:hAnsi="Tahoma" w:cs="Tahoma"/>
          <w:b/>
          <w:bCs/>
          <w:color w:val="40474C"/>
          <w:sz w:val="24"/>
          <w:szCs w:val="24"/>
          <w:rtl/>
        </w:rPr>
        <w:t>:</w:t>
      </w:r>
    </w:p>
    <w:p w:rsidR="00047EC3" w:rsidRPr="00B05938" w:rsidRDefault="00047EC3" w:rsidP="00047EC3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40474C"/>
          <w:sz w:val="19"/>
          <w:szCs w:val="19"/>
          <w:rtl/>
        </w:rPr>
      </w:pPr>
      <w:proofErr w:type="spellStart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-</w:t>
      </w:r>
      <w:proofErr w:type="spellEnd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  يلتزم كل مشارك بالإبقاء على </w:t>
      </w:r>
      <w:proofErr w:type="spellStart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صلوحية</w:t>
      </w:r>
      <w:proofErr w:type="spellEnd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 عرضه مدة </w:t>
      </w:r>
      <w:r>
        <w:rPr>
          <w:rFonts w:ascii="Tahoma" w:eastAsia="Times New Roman" w:hAnsi="Tahoma" w:cs="Tahoma" w:hint="cs"/>
          <w:b/>
          <w:bCs/>
          <w:color w:val="40474C"/>
          <w:sz w:val="24"/>
          <w:szCs w:val="24"/>
          <w:rtl/>
        </w:rPr>
        <w:t>120</w:t>
      </w:r>
      <w:r w:rsidRPr="00B05938">
        <w:rPr>
          <w:rFonts w:ascii="Tahoma" w:eastAsia="Times New Roman" w:hAnsi="Tahoma" w:cs="Tahoma"/>
          <w:b/>
          <w:bCs/>
          <w:color w:val="40474C"/>
          <w:sz w:val="24"/>
          <w:szCs w:val="24"/>
          <w:rtl/>
        </w:rPr>
        <w:t> يوما</w:t>
      </w:r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  ابتداء من تاريخ اليوم الموالي لآخر أجل لقبول العروض</w:t>
      </w:r>
      <w:r w:rsidRPr="00B05938">
        <w:rPr>
          <w:rFonts w:ascii="Tahoma" w:eastAsia="Times New Roman" w:hAnsi="Tahoma" w:cs="Tahoma"/>
          <w:b/>
          <w:bCs/>
          <w:color w:val="40474C"/>
          <w:sz w:val="24"/>
          <w:szCs w:val="24"/>
          <w:rtl/>
        </w:rPr>
        <w:t>.</w:t>
      </w:r>
    </w:p>
    <w:p w:rsidR="00047EC3" w:rsidRPr="00B05938" w:rsidRDefault="00047EC3" w:rsidP="00047EC3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40474C"/>
          <w:sz w:val="19"/>
          <w:szCs w:val="19"/>
          <w:rtl/>
        </w:rPr>
      </w:pPr>
      <w:proofErr w:type="spellStart"/>
      <w:r w:rsidRPr="00B05938">
        <w:rPr>
          <w:rFonts w:ascii="Tahoma" w:eastAsia="Times New Roman" w:hAnsi="Tahoma" w:cs="Tahoma"/>
          <w:b/>
          <w:bCs/>
          <w:color w:val="40474C"/>
          <w:sz w:val="24"/>
          <w:szCs w:val="24"/>
          <w:rtl/>
        </w:rPr>
        <w:t>-  </w:t>
      </w:r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-</w:t>
      </w:r>
      <w:proofErr w:type="spellEnd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 </w:t>
      </w:r>
      <w:proofErr w:type="gramStart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يقصى</w:t>
      </w:r>
      <w:proofErr w:type="gramEnd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 كل عرض لم يرد عن طريق منظومة الشراء العمومي على الخط </w:t>
      </w:r>
      <w:r w:rsidRPr="00B05938">
        <w:rPr>
          <w:rFonts w:ascii="Tahoma" w:eastAsia="Times New Roman" w:hAnsi="Tahoma" w:cs="Tahoma"/>
          <w:color w:val="40474C"/>
          <w:sz w:val="24"/>
          <w:szCs w:val="24"/>
        </w:rPr>
        <w:t>TUNEPS</w:t>
      </w:r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.</w:t>
      </w:r>
    </w:p>
    <w:p w:rsidR="00047EC3" w:rsidRPr="00B05938" w:rsidRDefault="00047EC3" w:rsidP="00047EC3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40474C"/>
          <w:sz w:val="19"/>
          <w:szCs w:val="19"/>
          <w:rtl/>
        </w:rPr>
      </w:pPr>
      <w:proofErr w:type="spellStart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-</w:t>
      </w:r>
      <w:proofErr w:type="spellEnd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 </w:t>
      </w:r>
      <w:proofErr w:type="gramStart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يقصى</w:t>
      </w:r>
      <w:proofErr w:type="gramEnd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 كل عرض لا يحتوي على الضمان الوقتي أو تم وروده بعد الآجال القانونية لقبول العروض.</w:t>
      </w:r>
    </w:p>
    <w:p w:rsidR="00047EC3" w:rsidRDefault="00047EC3" w:rsidP="00047EC3">
      <w:pPr>
        <w:shd w:val="clear" w:color="auto" w:fill="FFFFFF"/>
        <w:bidi/>
        <w:spacing w:after="0" w:line="240" w:lineRule="auto"/>
        <w:jc w:val="both"/>
        <w:rPr>
          <w:rtl/>
        </w:rPr>
      </w:pPr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و لمزيد من الإرشادات حول كيفية التسجيل واستغلال منظومة </w:t>
      </w:r>
      <w:r w:rsidRPr="00B05938">
        <w:rPr>
          <w:rFonts w:ascii="Tahoma" w:eastAsia="Times New Roman" w:hAnsi="Tahoma" w:cs="Tahoma"/>
          <w:color w:val="40474C"/>
          <w:sz w:val="24"/>
          <w:szCs w:val="24"/>
        </w:rPr>
        <w:t>TUNEPS</w:t>
      </w:r>
      <w:proofErr w:type="spellStart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،</w:t>
      </w:r>
      <w:proofErr w:type="spellEnd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 يمكنكم </w:t>
      </w:r>
      <w:proofErr w:type="spellStart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الإتصال</w:t>
      </w:r>
      <w:proofErr w:type="spellEnd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 xml:space="preserve"> بمركز النداء التابع لوحدة الشراء العمومي على الخط بالهيئة العليا للطلب العمومي على رقم الهاتف : 71.130.340 أو عبر البريد </w:t>
      </w:r>
      <w:proofErr w:type="spellStart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الإلكتروني:</w:t>
      </w:r>
      <w:proofErr w:type="spellEnd"/>
      <w:r w:rsidRPr="00B05938">
        <w:rPr>
          <w:rFonts w:ascii="Tahoma" w:eastAsia="Times New Roman" w:hAnsi="Tahoma" w:cs="Tahoma"/>
          <w:color w:val="40474C"/>
          <w:sz w:val="24"/>
          <w:szCs w:val="24"/>
          <w:rtl/>
        </w:rPr>
        <w:t> </w:t>
      </w:r>
      <w:hyperlink r:id="rId5" w:history="1">
        <w:r w:rsidRPr="00B05938">
          <w:rPr>
            <w:rFonts w:ascii="Tahoma" w:eastAsia="Times New Roman" w:hAnsi="Tahoma" w:cs="Tahoma"/>
            <w:color w:val="B2030B"/>
            <w:sz w:val="24"/>
            <w:szCs w:val="24"/>
          </w:rPr>
          <w:t>tuneps@pm.gov.tn</w:t>
        </w:r>
      </w:hyperlink>
    </w:p>
    <w:sectPr w:rsidR="00047EC3" w:rsidSect="00BC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047EC3"/>
    <w:rsid w:val="00047EC3"/>
    <w:rsid w:val="00121DA2"/>
    <w:rsid w:val="001A2003"/>
    <w:rsid w:val="00B60A80"/>
    <w:rsid w:val="00BC1B3D"/>
    <w:rsid w:val="00D81894"/>
    <w:rsid w:val="00EA1864"/>
    <w:rsid w:val="00F427C0"/>
    <w:rsid w:val="00FB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C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7EC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neps@pm.gov.tn" TargetMode="External"/><Relationship Id="rId4" Type="http://schemas.openxmlformats.org/officeDocument/2006/relationships/hyperlink" Target="http://www.tuneps.t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2022-05-16T15:51:00Z</dcterms:created>
  <dcterms:modified xsi:type="dcterms:W3CDTF">2022-05-17T13:38:00Z</dcterms:modified>
</cp:coreProperties>
</file>