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21" w:rsidRDefault="00E66B21" w:rsidP="00E66B21">
      <w:pPr>
        <w:spacing w:after="0" w:line="240" w:lineRule="auto"/>
        <w:jc w:val="center"/>
        <w:rPr>
          <w:b/>
          <w:bCs/>
          <w:u w:val="single"/>
        </w:rPr>
      </w:pPr>
    </w:p>
    <w:p w:rsidR="00E66B21" w:rsidRPr="001C05E5" w:rsidRDefault="00E66B21" w:rsidP="00E66B21">
      <w:pPr>
        <w:spacing w:after="0" w:line="240" w:lineRule="auto"/>
        <w:jc w:val="center"/>
        <w:rPr>
          <w:b/>
          <w:bCs/>
          <w:u w:val="single"/>
        </w:rPr>
      </w:pPr>
      <w:r w:rsidRPr="001C05E5">
        <w:rPr>
          <w:b/>
          <w:bCs/>
          <w:u w:val="single"/>
        </w:rPr>
        <w:t>Société Tunisienne d’Acconage &amp; de Manutention</w:t>
      </w:r>
    </w:p>
    <w:p w:rsidR="00E66B21" w:rsidRPr="002A203A" w:rsidRDefault="00E66B21" w:rsidP="00E66B21">
      <w:pPr>
        <w:spacing w:after="0" w:line="240" w:lineRule="auto"/>
        <w:jc w:val="center"/>
        <w:rPr>
          <w:rFonts w:ascii="Arial Black" w:hAnsi="Arial Black"/>
          <w:b/>
          <w:bCs/>
          <w:lang w:bidi="ar-TN"/>
        </w:rPr>
      </w:pPr>
      <w:r w:rsidRPr="002A203A">
        <w:rPr>
          <w:rFonts w:ascii="Arial Black" w:hAnsi="Arial Black"/>
          <w:b/>
          <w:bCs/>
          <w:lang w:bidi="ar-TN"/>
        </w:rPr>
        <w:t>AVIS D’APPEL D’OFFRES</w:t>
      </w:r>
      <w:r w:rsidRPr="002A203A">
        <w:rPr>
          <w:rFonts w:ascii="Arial Black" w:hAnsi="Arial Black"/>
          <w:b/>
          <w:bCs/>
          <w:rtl/>
          <w:lang w:bidi="ar-TN"/>
        </w:rPr>
        <w:t xml:space="preserve"> </w:t>
      </w:r>
      <w:r w:rsidRPr="002A203A">
        <w:rPr>
          <w:rFonts w:ascii="Arial Black" w:hAnsi="Arial Black"/>
          <w:b/>
          <w:bCs/>
          <w:lang w:bidi="ar-TN"/>
        </w:rPr>
        <w:t>N°0</w:t>
      </w:r>
      <w:r>
        <w:rPr>
          <w:rFonts w:ascii="Arial Black" w:hAnsi="Arial Black"/>
          <w:b/>
          <w:bCs/>
          <w:lang w:bidi="ar-TN"/>
        </w:rPr>
        <w:t>6</w:t>
      </w:r>
      <w:r w:rsidRPr="002A203A">
        <w:rPr>
          <w:rFonts w:ascii="Arial Black" w:hAnsi="Arial Black"/>
          <w:b/>
          <w:bCs/>
          <w:lang w:bidi="ar-TN"/>
        </w:rPr>
        <w:t xml:space="preserve">/2022 </w:t>
      </w:r>
    </w:p>
    <w:p w:rsidR="00E66B21" w:rsidRPr="002401F5" w:rsidRDefault="00E66B21" w:rsidP="002401F5">
      <w:pPr>
        <w:tabs>
          <w:tab w:val="left" w:pos="1134"/>
        </w:tabs>
        <w:jc w:val="center"/>
        <w:rPr>
          <w:rFonts w:cs="Microsoft Himalaya"/>
          <w:b/>
          <w:bCs/>
          <w:sz w:val="24"/>
          <w:szCs w:val="24"/>
        </w:rPr>
      </w:pPr>
      <w:r w:rsidRPr="002401F5">
        <w:rPr>
          <w:rFonts w:cs="Microsoft Himalaya"/>
          <w:b/>
          <w:bCs/>
          <w:sz w:val="24"/>
          <w:szCs w:val="24"/>
        </w:rPr>
        <w:t>ACQUISITION</w:t>
      </w:r>
      <w:r w:rsidRPr="002401F5">
        <w:rPr>
          <w:rFonts w:cs="Microsoft Himalaya"/>
          <w:b/>
          <w:bCs/>
          <w:i/>
          <w:iCs/>
          <w:sz w:val="24"/>
          <w:szCs w:val="24"/>
        </w:rPr>
        <w:t xml:space="preserve"> </w:t>
      </w:r>
      <w:r w:rsidRPr="002401F5">
        <w:rPr>
          <w:rFonts w:cs="Microsoft Himalaya"/>
          <w:b/>
          <w:bCs/>
          <w:sz w:val="24"/>
          <w:szCs w:val="24"/>
        </w:rPr>
        <w:t>DE TENUES DE SECUIRITE ET D’EQUIPEMENTS DE PROTECTION INDIVIDUELLE POUR LE PERSONNEL ACTIF</w:t>
      </w:r>
      <w:r w:rsidR="002401F5">
        <w:rPr>
          <w:rFonts w:cs="Microsoft Himalaya"/>
          <w:b/>
          <w:bCs/>
          <w:sz w:val="24"/>
          <w:szCs w:val="24"/>
        </w:rPr>
        <w:t xml:space="preserve"> </w:t>
      </w:r>
      <w:r w:rsidRPr="002401F5">
        <w:rPr>
          <w:rFonts w:cs="Microsoft Himalaya"/>
          <w:b/>
          <w:bCs/>
          <w:sz w:val="24"/>
          <w:szCs w:val="24"/>
        </w:rPr>
        <w:t>DE LA STAM</w:t>
      </w:r>
    </w:p>
    <w:p w:rsidR="00E66B21" w:rsidRPr="002401F5" w:rsidRDefault="00E66B21" w:rsidP="00E66B21">
      <w:pPr>
        <w:pStyle w:val="Paragraphedeliste"/>
        <w:numPr>
          <w:ilvl w:val="0"/>
          <w:numId w:val="2"/>
        </w:numPr>
        <w:jc w:val="both"/>
        <w:rPr>
          <w:rFonts w:asciiTheme="minorHAnsi" w:hAnsiTheme="minorHAnsi"/>
        </w:rPr>
      </w:pPr>
      <w:r w:rsidRPr="002401F5">
        <w:rPr>
          <w:rFonts w:asciiTheme="minorHAnsi" w:hAnsiTheme="minorHAnsi"/>
          <w:b/>
          <w:bCs/>
        </w:rPr>
        <w:t>Objet de l’Appel d’offres</w:t>
      </w:r>
    </w:p>
    <w:p w:rsidR="003263ED" w:rsidRPr="00CC13E9" w:rsidRDefault="00E66B21" w:rsidP="00EE4430">
      <w:pPr>
        <w:tabs>
          <w:tab w:val="left" w:pos="1134"/>
        </w:tabs>
        <w:spacing w:after="0" w:line="240" w:lineRule="auto"/>
        <w:jc w:val="lowKashida"/>
        <w:rPr>
          <w:rFonts w:cs="Microsoft Himalaya"/>
          <w:b/>
          <w:bCs/>
          <w:sz w:val="24"/>
          <w:szCs w:val="24"/>
        </w:rPr>
      </w:pPr>
      <w:r w:rsidRPr="00DA38E3">
        <w:rPr>
          <w:sz w:val="24"/>
          <w:szCs w:val="24"/>
        </w:rPr>
        <w:t xml:space="preserve">La Société Tunisienne d’Acconage et de Manutention lance un appel d’offres </w:t>
      </w:r>
      <w:r w:rsidRPr="00DA38E3">
        <w:rPr>
          <w:sz w:val="24"/>
          <w:szCs w:val="24"/>
          <w:lang w:bidi="ar-TN"/>
        </w:rPr>
        <w:t xml:space="preserve">pour </w:t>
      </w:r>
      <w:r w:rsidRPr="00CC13E9">
        <w:rPr>
          <w:sz w:val="24"/>
          <w:szCs w:val="24"/>
        </w:rPr>
        <w:t>l’</w:t>
      </w:r>
      <w:r w:rsidRPr="00CC13E9">
        <w:rPr>
          <w:rFonts w:cstheme="majorBidi"/>
          <w:sz w:val="24"/>
          <w:szCs w:val="24"/>
        </w:rPr>
        <w:t>acquisition de </w:t>
      </w:r>
      <w:r w:rsidRPr="00CC13E9">
        <w:rPr>
          <w:rFonts w:cs="Microsoft Himalaya"/>
          <w:sz w:val="24"/>
          <w:szCs w:val="24"/>
        </w:rPr>
        <w:t xml:space="preserve"> tenues de sécurité et d’équipements de protection individuelle pour le personnel actif de la STAM</w:t>
      </w:r>
      <w:r w:rsidR="003263ED" w:rsidRPr="00CC13E9">
        <w:rPr>
          <w:rFonts w:cs="Microsoft Himalaya"/>
          <w:sz w:val="24"/>
          <w:szCs w:val="24"/>
        </w:rPr>
        <w:t> :</w:t>
      </w:r>
    </w:p>
    <w:p w:rsidR="00E66B21" w:rsidRPr="00CC13E9" w:rsidRDefault="003263ED" w:rsidP="00EE4430">
      <w:pPr>
        <w:pStyle w:val="Paragraphedeliste"/>
        <w:numPr>
          <w:ilvl w:val="0"/>
          <w:numId w:val="5"/>
        </w:numPr>
        <w:tabs>
          <w:tab w:val="left" w:pos="1134"/>
        </w:tabs>
        <w:jc w:val="lowKashida"/>
        <w:rPr>
          <w:rFonts w:asciiTheme="minorHAnsi" w:hAnsiTheme="minorHAnsi" w:cs="Microsoft Himalaya"/>
        </w:rPr>
      </w:pPr>
      <w:r w:rsidRPr="00CC13E9">
        <w:rPr>
          <w:rFonts w:asciiTheme="minorHAnsi" w:hAnsiTheme="minorHAnsi"/>
          <w:b/>
          <w:bCs/>
        </w:rPr>
        <w:t>LOT N°1</w:t>
      </w:r>
      <w:r w:rsidRPr="00CC13E9">
        <w:rPr>
          <w:rFonts w:asciiTheme="minorHAnsi" w:hAnsiTheme="minorHAnsi"/>
        </w:rPr>
        <w:t> : L’</w:t>
      </w:r>
      <w:r w:rsidRPr="00CC13E9">
        <w:rPr>
          <w:rFonts w:asciiTheme="minorHAnsi" w:hAnsiTheme="minorHAnsi" w:cstheme="majorBidi"/>
        </w:rPr>
        <w:t>acquisition de </w:t>
      </w:r>
      <w:r w:rsidRPr="00CC13E9">
        <w:rPr>
          <w:rFonts w:asciiTheme="minorHAnsi" w:hAnsiTheme="minorHAnsi" w:cs="Microsoft Himalaya"/>
        </w:rPr>
        <w:t xml:space="preserve"> tenues de sécurité </w:t>
      </w:r>
    </w:p>
    <w:p w:rsidR="003263ED" w:rsidRPr="00CC13E9" w:rsidRDefault="003263ED" w:rsidP="00EE4430">
      <w:pPr>
        <w:pStyle w:val="Paragraphedeliste"/>
        <w:numPr>
          <w:ilvl w:val="0"/>
          <w:numId w:val="5"/>
        </w:numPr>
        <w:tabs>
          <w:tab w:val="left" w:pos="1134"/>
        </w:tabs>
        <w:jc w:val="lowKashida"/>
        <w:rPr>
          <w:rFonts w:asciiTheme="minorHAnsi" w:hAnsiTheme="minorHAnsi" w:cs="Microsoft Himalaya"/>
        </w:rPr>
      </w:pPr>
      <w:r w:rsidRPr="00CC13E9">
        <w:rPr>
          <w:rFonts w:asciiTheme="minorHAnsi" w:hAnsiTheme="minorHAnsi"/>
          <w:b/>
          <w:bCs/>
        </w:rPr>
        <w:t>LOT N°2</w:t>
      </w:r>
      <w:r w:rsidRPr="00CC13E9">
        <w:rPr>
          <w:rFonts w:asciiTheme="minorHAnsi" w:hAnsiTheme="minorHAnsi"/>
        </w:rPr>
        <w:t> : L’</w:t>
      </w:r>
      <w:r w:rsidRPr="00CC13E9">
        <w:rPr>
          <w:rFonts w:asciiTheme="minorHAnsi" w:hAnsiTheme="minorHAnsi" w:cstheme="majorBidi"/>
        </w:rPr>
        <w:t xml:space="preserve">acquisition </w:t>
      </w:r>
      <w:r w:rsidRPr="00CC13E9">
        <w:rPr>
          <w:rFonts w:asciiTheme="minorHAnsi" w:hAnsiTheme="minorHAnsi" w:cs="Microsoft Himalaya"/>
        </w:rPr>
        <w:t>d’équipements de protection individuelle</w:t>
      </w:r>
    </w:p>
    <w:p w:rsidR="00E66B21" w:rsidRPr="00DA38E3" w:rsidRDefault="00E66B21" w:rsidP="00DA38E3">
      <w:pPr>
        <w:pStyle w:val="Paragraphedeliste"/>
        <w:numPr>
          <w:ilvl w:val="0"/>
          <w:numId w:val="2"/>
        </w:numPr>
        <w:tabs>
          <w:tab w:val="left" w:pos="1134"/>
        </w:tabs>
        <w:jc w:val="both"/>
        <w:rPr>
          <w:rFonts w:asciiTheme="minorHAnsi" w:hAnsiTheme="minorHAnsi" w:cstheme="majorBidi"/>
          <w:b/>
          <w:bCs/>
        </w:rPr>
      </w:pPr>
      <w:r w:rsidRPr="00DA38E3">
        <w:rPr>
          <w:rFonts w:asciiTheme="minorHAnsi" w:hAnsiTheme="minorHAnsi" w:cstheme="majorBidi"/>
          <w:b/>
          <w:bCs/>
        </w:rPr>
        <w:t>Retrait du dossier d’Appel d’offres</w:t>
      </w:r>
    </w:p>
    <w:p w:rsidR="00E66B21" w:rsidRPr="00DA38E3" w:rsidRDefault="00E66B21" w:rsidP="00DA38E3">
      <w:pPr>
        <w:spacing w:after="0" w:line="240" w:lineRule="auto"/>
        <w:jc w:val="both"/>
        <w:rPr>
          <w:rFonts w:cstheme="majorBidi"/>
          <w:b/>
          <w:bCs/>
          <w:sz w:val="24"/>
          <w:szCs w:val="24"/>
        </w:rPr>
      </w:pPr>
      <w:r w:rsidRPr="00DA38E3">
        <w:rPr>
          <w:sz w:val="24"/>
          <w:szCs w:val="24"/>
        </w:rPr>
        <w:t xml:space="preserve">Les fournisseurs intéressés par le présent Appel d’offres ou leurs représentants dûment mandatés peuvent retirer le cahier des charges auprès du secrétariat permanent de la commission de contrôle des marchés de la STAM, sise </w:t>
      </w:r>
      <w:r w:rsidRPr="00DA38E3">
        <w:rPr>
          <w:b/>
          <w:bCs/>
          <w:sz w:val="24"/>
          <w:szCs w:val="24"/>
        </w:rPr>
        <w:t xml:space="preserve">8, Rue Pierre de Coubertin – 1001 Tunis </w:t>
      </w:r>
      <w:r w:rsidRPr="00DA38E3">
        <w:rPr>
          <w:sz w:val="24"/>
          <w:szCs w:val="24"/>
        </w:rPr>
        <w:t>(5</w:t>
      </w:r>
      <w:r w:rsidRPr="00DA38E3">
        <w:rPr>
          <w:sz w:val="24"/>
          <w:szCs w:val="24"/>
          <w:vertAlign w:val="superscript"/>
        </w:rPr>
        <w:t>éme</w:t>
      </w:r>
      <w:r w:rsidRPr="00DA38E3">
        <w:rPr>
          <w:sz w:val="24"/>
          <w:szCs w:val="24"/>
        </w:rPr>
        <w:t xml:space="preserve"> étage) à partir de la parution du présent avis et durant l’horaire administratif de 8h00 à 12h00 et de 13h00 à 1</w:t>
      </w:r>
      <w:r w:rsidR="005A66B9" w:rsidRPr="00DA38E3">
        <w:rPr>
          <w:sz w:val="24"/>
          <w:szCs w:val="24"/>
        </w:rPr>
        <w:t>6</w:t>
      </w:r>
      <w:r w:rsidRPr="00DA38E3">
        <w:rPr>
          <w:sz w:val="24"/>
          <w:szCs w:val="24"/>
        </w:rPr>
        <w:t>h00 contre paiement d’une somme de cinquante</w:t>
      </w:r>
      <w:r w:rsidRPr="00DA38E3">
        <w:rPr>
          <w:b/>
          <w:bCs/>
          <w:sz w:val="24"/>
          <w:szCs w:val="24"/>
        </w:rPr>
        <w:t xml:space="preserve"> (50 DT) </w:t>
      </w:r>
      <w:r w:rsidRPr="00DA38E3">
        <w:rPr>
          <w:sz w:val="24"/>
          <w:szCs w:val="24"/>
        </w:rPr>
        <w:t>non remboursable.</w:t>
      </w:r>
    </w:p>
    <w:p w:rsidR="00E66B21" w:rsidRPr="00DA38E3" w:rsidRDefault="00E66B21" w:rsidP="003263ED">
      <w:pPr>
        <w:tabs>
          <w:tab w:val="left" w:pos="1134"/>
        </w:tabs>
        <w:spacing w:line="240" w:lineRule="auto"/>
        <w:jc w:val="both"/>
        <w:rPr>
          <w:rFonts w:cs="Microsoft Himalaya"/>
          <w:b/>
          <w:bCs/>
          <w:sz w:val="24"/>
          <w:szCs w:val="24"/>
        </w:rPr>
      </w:pPr>
      <w:r w:rsidRPr="00DA38E3">
        <w:rPr>
          <w:sz w:val="24"/>
          <w:szCs w:val="24"/>
        </w:rPr>
        <w:t>Sous peine de rejet, les offres doivent être présentées dans une enveloppe extérieure portant l’objet de l’Appel d’Offre et la mention :</w:t>
      </w:r>
      <w:r w:rsidRPr="00DA38E3">
        <w:rPr>
          <w:b/>
          <w:bCs/>
          <w:sz w:val="24"/>
          <w:szCs w:val="24"/>
        </w:rPr>
        <w:t xml:space="preserve"> « A ne pas ouvrir » </w:t>
      </w:r>
      <w:r w:rsidRPr="00DA38E3">
        <w:rPr>
          <w:b/>
          <w:bCs/>
          <w:sz w:val="24"/>
          <w:szCs w:val="24"/>
          <w:lang w:bidi="ar-TN"/>
        </w:rPr>
        <w:t xml:space="preserve">Appel d’Offres N°06/2022  </w:t>
      </w:r>
      <w:r w:rsidRPr="00DA38E3">
        <w:rPr>
          <w:sz w:val="24"/>
          <w:szCs w:val="24"/>
          <w:lang w:bidi="ar-TN"/>
        </w:rPr>
        <w:t xml:space="preserve">pour </w:t>
      </w:r>
      <w:r w:rsidRPr="00DA38E3">
        <w:rPr>
          <w:sz w:val="24"/>
          <w:szCs w:val="24"/>
        </w:rPr>
        <w:t>l’</w:t>
      </w:r>
      <w:r w:rsidRPr="00DA38E3">
        <w:rPr>
          <w:rFonts w:cstheme="majorBidi"/>
          <w:sz w:val="24"/>
          <w:szCs w:val="24"/>
        </w:rPr>
        <w:t>acquisition de </w:t>
      </w:r>
      <w:r w:rsidR="00DA38E3">
        <w:rPr>
          <w:rFonts w:cstheme="majorBidi"/>
          <w:sz w:val="24"/>
          <w:szCs w:val="24"/>
        </w:rPr>
        <w:t xml:space="preserve"> </w:t>
      </w:r>
      <w:r w:rsidRPr="00DA38E3">
        <w:rPr>
          <w:rFonts w:cs="Microsoft Himalaya"/>
          <w:b/>
          <w:bCs/>
          <w:sz w:val="24"/>
          <w:szCs w:val="24"/>
        </w:rPr>
        <w:t>tenues de sécurité et d’équipements de protection individuelle pour le personnel actif de la STAM.</w:t>
      </w:r>
    </w:p>
    <w:p w:rsidR="00E66B21" w:rsidRPr="00DA38E3" w:rsidRDefault="00E66B21" w:rsidP="00DA38E3">
      <w:pPr>
        <w:tabs>
          <w:tab w:val="left" w:pos="1134"/>
        </w:tabs>
        <w:spacing w:after="0" w:line="240" w:lineRule="auto"/>
        <w:jc w:val="both"/>
        <w:rPr>
          <w:sz w:val="24"/>
          <w:szCs w:val="24"/>
        </w:rPr>
      </w:pPr>
      <w:r w:rsidRPr="00DA38E3">
        <w:rPr>
          <w:sz w:val="24"/>
          <w:szCs w:val="24"/>
        </w:rPr>
        <w:t>qui contiendra :</w:t>
      </w:r>
    </w:p>
    <w:p w:rsidR="00C15E32" w:rsidRPr="00DA38E3" w:rsidRDefault="00E66B21" w:rsidP="00DA38E3">
      <w:pPr>
        <w:tabs>
          <w:tab w:val="left" w:pos="0"/>
          <w:tab w:val="left" w:pos="9360"/>
        </w:tabs>
        <w:spacing w:line="240" w:lineRule="auto"/>
        <w:rPr>
          <w:rFonts w:cs="Arial"/>
          <w:color w:val="000000" w:themeColor="text1"/>
          <w:sz w:val="24"/>
          <w:szCs w:val="24"/>
        </w:rPr>
      </w:pPr>
      <w:r w:rsidRPr="00DA38E3">
        <w:rPr>
          <w:sz w:val="24"/>
          <w:szCs w:val="24"/>
        </w:rPr>
        <w:t>Le cautionnement provisoire selon modèle joint au cahier des charges d’un montant forfaitaire</w:t>
      </w:r>
      <w:r w:rsidRPr="00DA38E3">
        <w:rPr>
          <w:rFonts w:cs="Arial"/>
          <w:color w:val="000000" w:themeColor="text1"/>
          <w:sz w:val="24"/>
          <w:szCs w:val="24"/>
        </w:rPr>
        <w:t xml:space="preserve"> </w:t>
      </w:r>
      <w:r w:rsidRPr="00DA38E3">
        <w:rPr>
          <w:rFonts w:cs="Microsoft Himalaya"/>
          <w:sz w:val="24"/>
          <w:szCs w:val="24"/>
        </w:rPr>
        <w:t>égal à</w:t>
      </w:r>
      <w:r w:rsidR="00285D68" w:rsidRPr="00DA38E3">
        <w:rPr>
          <w:rFonts w:cs="Microsoft Himalaya"/>
          <w:sz w:val="24"/>
          <w:szCs w:val="24"/>
        </w:rPr>
        <w:t> :</w:t>
      </w:r>
      <w:r w:rsidRPr="00DA38E3">
        <w:rPr>
          <w:rFonts w:cs="Microsoft Himalaya"/>
          <w:sz w:val="24"/>
          <w:szCs w:val="24"/>
        </w:rPr>
        <w:t xml:space="preserve"> </w:t>
      </w:r>
    </w:p>
    <w:tbl>
      <w:tblPr>
        <w:tblStyle w:val="Grilledutableau"/>
        <w:tblpPr w:leftFromText="141" w:rightFromText="141" w:vertAnchor="text" w:horzAnchor="margin" w:tblpXSpec="center" w:tblpY="6"/>
        <w:tblW w:w="4046" w:type="pct"/>
        <w:tblLook w:val="04A0"/>
      </w:tblPr>
      <w:tblGrid>
        <w:gridCol w:w="3598"/>
        <w:gridCol w:w="1932"/>
        <w:gridCol w:w="1986"/>
      </w:tblGrid>
      <w:tr w:rsidR="00EE4430" w:rsidRPr="00DA38E3" w:rsidTr="00EE4430">
        <w:trPr>
          <w:trHeight w:val="60"/>
        </w:trPr>
        <w:tc>
          <w:tcPr>
            <w:tcW w:w="2394" w:type="pct"/>
            <w:shd w:val="pct10" w:color="auto" w:fill="auto"/>
            <w:vAlign w:val="center"/>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LOT N°</w:t>
            </w:r>
          </w:p>
        </w:tc>
        <w:tc>
          <w:tcPr>
            <w:tcW w:w="1285" w:type="pct"/>
            <w:shd w:val="pct10" w:color="auto" w:fill="auto"/>
            <w:vAlign w:val="center"/>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1</w:t>
            </w:r>
          </w:p>
        </w:tc>
        <w:tc>
          <w:tcPr>
            <w:tcW w:w="1321" w:type="pct"/>
            <w:shd w:val="pct10" w:color="auto" w:fill="auto"/>
            <w:vAlign w:val="center"/>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2</w:t>
            </w:r>
          </w:p>
        </w:tc>
      </w:tr>
      <w:tr w:rsidR="00EE4430" w:rsidRPr="00DA38E3" w:rsidTr="00EE4430">
        <w:tc>
          <w:tcPr>
            <w:tcW w:w="2394" w:type="pct"/>
            <w:vAlign w:val="bottom"/>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MONTANT DU CAUTION En DT</w:t>
            </w:r>
          </w:p>
        </w:tc>
        <w:tc>
          <w:tcPr>
            <w:tcW w:w="1285" w:type="pct"/>
            <w:vAlign w:val="center"/>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1000</w:t>
            </w:r>
          </w:p>
        </w:tc>
        <w:tc>
          <w:tcPr>
            <w:tcW w:w="1321" w:type="pct"/>
            <w:vAlign w:val="center"/>
          </w:tcPr>
          <w:p w:rsidR="00EE4430" w:rsidRPr="00DA38E3" w:rsidRDefault="00EE4430" w:rsidP="00EE4430">
            <w:pPr>
              <w:tabs>
                <w:tab w:val="left" w:pos="0"/>
                <w:tab w:val="left" w:pos="9360"/>
              </w:tabs>
              <w:spacing w:line="240" w:lineRule="auto"/>
              <w:jc w:val="center"/>
              <w:rPr>
                <w:rFonts w:cstheme="majorBidi"/>
                <w:b/>
                <w:bCs/>
                <w:sz w:val="24"/>
                <w:szCs w:val="24"/>
              </w:rPr>
            </w:pPr>
            <w:r w:rsidRPr="00DA38E3">
              <w:rPr>
                <w:rFonts w:cstheme="majorBidi"/>
                <w:b/>
                <w:bCs/>
                <w:sz w:val="24"/>
                <w:szCs w:val="24"/>
              </w:rPr>
              <w:t>1000</w:t>
            </w:r>
          </w:p>
        </w:tc>
      </w:tr>
    </w:tbl>
    <w:p w:rsidR="00B2083C" w:rsidRPr="00DA38E3" w:rsidRDefault="00B2083C" w:rsidP="00DA38E3">
      <w:pPr>
        <w:tabs>
          <w:tab w:val="left" w:pos="0"/>
          <w:tab w:val="left" w:pos="9360"/>
        </w:tabs>
        <w:spacing w:line="240" w:lineRule="auto"/>
        <w:rPr>
          <w:rFonts w:cs="Microsoft Himalaya"/>
          <w:sz w:val="24"/>
          <w:szCs w:val="24"/>
        </w:rPr>
      </w:pPr>
    </w:p>
    <w:p w:rsidR="00B2083C" w:rsidRPr="00DA38E3" w:rsidRDefault="00B2083C" w:rsidP="00DA38E3">
      <w:pPr>
        <w:tabs>
          <w:tab w:val="left" w:pos="0"/>
          <w:tab w:val="left" w:pos="9360"/>
        </w:tabs>
        <w:spacing w:line="240" w:lineRule="auto"/>
        <w:rPr>
          <w:rFonts w:cstheme="majorBidi"/>
          <w:b/>
          <w:bCs/>
          <w:sz w:val="24"/>
          <w:szCs w:val="24"/>
        </w:rPr>
      </w:pPr>
    </w:p>
    <w:p w:rsidR="00E66B21" w:rsidRPr="00DA38E3" w:rsidRDefault="00E66B21" w:rsidP="00DA38E3">
      <w:pPr>
        <w:spacing w:line="240" w:lineRule="auto"/>
        <w:jc w:val="both"/>
        <w:rPr>
          <w:rFonts w:cs="Arial"/>
          <w:color w:val="000000" w:themeColor="text1"/>
          <w:sz w:val="24"/>
          <w:szCs w:val="24"/>
        </w:rPr>
      </w:pPr>
      <w:r w:rsidRPr="00DA38E3">
        <w:rPr>
          <w:rFonts w:cs="Microsoft Himalaya"/>
          <w:sz w:val="24"/>
          <w:szCs w:val="24"/>
        </w:rPr>
        <w:t xml:space="preserve"> </w:t>
      </w:r>
      <w:r w:rsidRPr="00DA38E3">
        <w:rPr>
          <w:rFonts w:cs="Microsoft Himalaya"/>
          <w:b/>
          <w:bCs/>
          <w:sz w:val="24"/>
          <w:szCs w:val="24"/>
          <w:u w:val="single"/>
        </w:rPr>
        <w:t>(</w:t>
      </w:r>
      <w:r w:rsidR="00C15E32" w:rsidRPr="00DA38E3">
        <w:rPr>
          <w:rFonts w:cs="Microsoft Himalaya"/>
          <w:b/>
          <w:bCs/>
          <w:sz w:val="24"/>
          <w:szCs w:val="24"/>
          <w:u w:val="single"/>
        </w:rPr>
        <w:t>Chèque</w:t>
      </w:r>
      <w:r w:rsidRPr="00DA38E3">
        <w:rPr>
          <w:rFonts w:cs="Microsoft Himalaya"/>
          <w:b/>
          <w:bCs/>
          <w:sz w:val="24"/>
          <w:szCs w:val="24"/>
          <w:u w:val="single"/>
        </w:rPr>
        <w:t xml:space="preserve"> non valable)</w:t>
      </w:r>
      <w:r w:rsidRPr="00DA38E3">
        <w:rPr>
          <w:rFonts w:cs="Microsoft Himalaya"/>
          <w:sz w:val="24"/>
          <w:szCs w:val="24"/>
        </w:rPr>
        <w:t xml:space="preserve"> </w:t>
      </w:r>
      <w:r w:rsidRPr="00DA38E3">
        <w:rPr>
          <w:sz w:val="24"/>
          <w:szCs w:val="24"/>
        </w:rPr>
        <w:t xml:space="preserve">valable </w:t>
      </w:r>
      <w:r w:rsidRPr="00DA38E3">
        <w:rPr>
          <w:b/>
          <w:bCs/>
          <w:sz w:val="24"/>
          <w:szCs w:val="24"/>
        </w:rPr>
        <w:t>120 jours</w:t>
      </w:r>
      <w:r w:rsidRPr="00DA38E3">
        <w:rPr>
          <w:sz w:val="24"/>
          <w:szCs w:val="24"/>
        </w:rPr>
        <w:t xml:space="preserve"> à compter du lendemain de la date limite des offres et des documents administratifs énumérés dans </w:t>
      </w:r>
      <w:r w:rsidRPr="00DA38E3">
        <w:rPr>
          <w:b/>
          <w:bCs/>
          <w:sz w:val="24"/>
          <w:szCs w:val="24"/>
        </w:rPr>
        <w:t xml:space="preserve">l’article V </w:t>
      </w:r>
      <w:r w:rsidRPr="00DA38E3">
        <w:rPr>
          <w:sz w:val="24"/>
          <w:szCs w:val="24"/>
        </w:rPr>
        <w:t>du cahier des conditions d’Appel d’Offres.</w:t>
      </w:r>
    </w:p>
    <w:p w:rsidR="00E66B21" w:rsidRPr="00DA38E3" w:rsidRDefault="00E66B21" w:rsidP="00DA38E3">
      <w:pPr>
        <w:spacing w:after="0" w:line="240" w:lineRule="auto"/>
        <w:ind w:firstLine="360"/>
        <w:jc w:val="both"/>
        <w:rPr>
          <w:b/>
          <w:bCs/>
          <w:sz w:val="24"/>
          <w:szCs w:val="24"/>
        </w:rPr>
      </w:pPr>
      <w:r w:rsidRPr="00DA38E3">
        <w:rPr>
          <w:b/>
          <w:bCs/>
          <w:sz w:val="24"/>
          <w:szCs w:val="24"/>
        </w:rPr>
        <w:t>3-Présentation et envoi des offres</w:t>
      </w:r>
    </w:p>
    <w:p w:rsidR="00E66B21" w:rsidRPr="00DA38E3" w:rsidRDefault="00E66B21" w:rsidP="00DA38E3">
      <w:pPr>
        <w:pStyle w:val="Paragraphedeliste"/>
        <w:numPr>
          <w:ilvl w:val="0"/>
          <w:numId w:val="1"/>
        </w:numPr>
        <w:jc w:val="both"/>
        <w:rPr>
          <w:rFonts w:asciiTheme="minorHAnsi" w:hAnsiTheme="minorHAnsi"/>
        </w:rPr>
      </w:pPr>
      <w:r w:rsidRPr="00DA38E3">
        <w:rPr>
          <w:rFonts w:asciiTheme="minorHAnsi" w:hAnsiTheme="minorHAnsi"/>
        </w:rPr>
        <w:t>Une enveloppe « A » fermée et scellée contenant l’ « </w:t>
      </w:r>
      <w:r w:rsidRPr="00DA38E3">
        <w:rPr>
          <w:rFonts w:asciiTheme="minorHAnsi" w:hAnsiTheme="minorHAnsi"/>
          <w:b/>
          <w:bCs/>
        </w:rPr>
        <w:t>Offre Financière</w:t>
      </w:r>
      <w:r w:rsidRPr="00DA38E3">
        <w:rPr>
          <w:rFonts w:asciiTheme="minorHAnsi" w:hAnsiTheme="minorHAnsi"/>
        </w:rPr>
        <w:t xml:space="preserve"> » énumérée dans </w:t>
      </w:r>
      <w:r w:rsidRPr="00DA38E3">
        <w:rPr>
          <w:rFonts w:asciiTheme="minorHAnsi" w:hAnsiTheme="minorHAnsi"/>
          <w:b/>
          <w:bCs/>
        </w:rPr>
        <w:t>l’article V</w:t>
      </w:r>
      <w:r w:rsidRPr="00DA38E3">
        <w:rPr>
          <w:rFonts w:asciiTheme="minorHAnsi" w:hAnsiTheme="minorHAnsi"/>
        </w:rPr>
        <w:t xml:space="preserve">  du cahier des conditions d’Appel d’Offres.</w:t>
      </w:r>
    </w:p>
    <w:p w:rsidR="00E66B21" w:rsidRPr="00DA38E3" w:rsidRDefault="00E66B21" w:rsidP="00DA38E3">
      <w:pPr>
        <w:pStyle w:val="Paragraphedeliste"/>
        <w:numPr>
          <w:ilvl w:val="0"/>
          <w:numId w:val="1"/>
        </w:numPr>
        <w:jc w:val="both"/>
        <w:rPr>
          <w:rFonts w:asciiTheme="minorHAnsi" w:hAnsiTheme="minorHAnsi"/>
        </w:rPr>
      </w:pPr>
      <w:r w:rsidRPr="00DA38E3">
        <w:rPr>
          <w:rFonts w:asciiTheme="minorHAnsi" w:hAnsiTheme="minorHAnsi"/>
        </w:rPr>
        <w:t>Une enveloppe « B » fermée et scellée contenant l’ « </w:t>
      </w:r>
      <w:r w:rsidRPr="00DA38E3">
        <w:rPr>
          <w:rFonts w:asciiTheme="minorHAnsi" w:hAnsiTheme="minorHAnsi"/>
          <w:b/>
          <w:bCs/>
        </w:rPr>
        <w:t>Offre Technique</w:t>
      </w:r>
      <w:r w:rsidRPr="00DA38E3">
        <w:rPr>
          <w:rFonts w:asciiTheme="minorHAnsi" w:hAnsiTheme="minorHAnsi"/>
        </w:rPr>
        <w:t xml:space="preserve"> » énumérée dans </w:t>
      </w:r>
      <w:r w:rsidRPr="00DA38E3">
        <w:rPr>
          <w:rFonts w:asciiTheme="minorHAnsi" w:hAnsiTheme="minorHAnsi"/>
          <w:b/>
          <w:bCs/>
        </w:rPr>
        <w:t>l’article V</w:t>
      </w:r>
      <w:r w:rsidRPr="00DA38E3">
        <w:rPr>
          <w:rFonts w:asciiTheme="minorHAnsi" w:hAnsiTheme="minorHAnsi"/>
        </w:rPr>
        <w:t xml:space="preserve"> du cahier des conditions d’Appel d’Offres.</w:t>
      </w:r>
    </w:p>
    <w:p w:rsidR="00E66B21" w:rsidRPr="00DA38E3" w:rsidRDefault="00E66B21" w:rsidP="00DA38E3">
      <w:pPr>
        <w:pStyle w:val="Paragraphedeliste"/>
        <w:tabs>
          <w:tab w:val="left" w:pos="993"/>
          <w:tab w:val="left" w:pos="1418"/>
          <w:tab w:val="left" w:pos="1701"/>
        </w:tabs>
        <w:ind w:left="0"/>
        <w:jc w:val="both"/>
        <w:rPr>
          <w:rFonts w:asciiTheme="minorHAnsi" w:hAnsiTheme="minorHAnsi"/>
        </w:rPr>
      </w:pPr>
      <w:r w:rsidRPr="00DA38E3">
        <w:rPr>
          <w:rFonts w:asciiTheme="minorHAnsi" w:hAnsiTheme="minorHAnsi" w:cs="Microsoft Himalaya"/>
        </w:rPr>
        <w:t xml:space="preserve">et </w:t>
      </w:r>
      <w:r w:rsidRPr="00EE4430">
        <w:rPr>
          <w:rFonts w:asciiTheme="minorHAnsi" w:hAnsiTheme="minorHAnsi" w:cs="Microsoft Himalaya"/>
        </w:rPr>
        <w:t>doi</w:t>
      </w:r>
      <w:r w:rsidR="00014E97" w:rsidRPr="00EE4430">
        <w:rPr>
          <w:rFonts w:asciiTheme="minorHAnsi" w:hAnsiTheme="minorHAnsi" w:cs="Microsoft Himalaya"/>
        </w:rPr>
        <w:t>vent</w:t>
      </w:r>
      <w:r w:rsidR="00014E97" w:rsidRPr="00DA38E3">
        <w:rPr>
          <w:rFonts w:asciiTheme="minorHAnsi" w:hAnsiTheme="minorHAnsi" w:cs="Microsoft Himalaya"/>
          <w:color w:val="FF0000"/>
        </w:rPr>
        <w:t xml:space="preserve"> </w:t>
      </w:r>
      <w:r w:rsidRPr="00DA38E3">
        <w:rPr>
          <w:rFonts w:asciiTheme="minorHAnsi" w:hAnsiTheme="minorHAnsi" w:cs="Microsoft Himalaya"/>
          <w:color w:val="FF0000"/>
        </w:rPr>
        <w:t xml:space="preserve"> </w:t>
      </w:r>
      <w:r w:rsidRPr="00DA38E3">
        <w:rPr>
          <w:rFonts w:asciiTheme="minorHAnsi" w:hAnsiTheme="minorHAnsi" w:cs="Microsoft Himalaya"/>
        </w:rPr>
        <w:t>parvenir à la STAM par voix postale, sous plis recommandé ou par rapide poste ou déposé directement au bureau d’ordre centrale de la STAM à l’adresse ci-haut</w:t>
      </w:r>
      <w:r w:rsidRPr="00DA38E3">
        <w:rPr>
          <w:rFonts w:asciiTheme="minorHAnsi" w:hAnsiTheme="minorHAnsi" w:cs="Microsoft Himalaya"/>
          <w:b/>
          <w:bCs/>
        </w:rPr>
        <w:t xml:space="preserve">  </w:t>
      </w:r>
      <w:r w:rsidRPr="00DA38E3">
        <w:rPr>
          <w:rFonts w:asciiTheme="minorHAnsi" w:hAnsiTheme="minorHAnsi" w:cs="Microsoft Himalaya"/>
        </w:rPr>
        <w:t>mentionnée</w:t>
      </w:r>
      <w:r w:rsidRPr="00DA38E3">
        <w:rPr>
          <w:rFonts w:asciiTheme="minorHAnsi" w:hAnsiTheme="minorHAnsi"/>
        </w:rPr>
        <w:t>.</w:t>
      </w:r>
    </w:p>
    <w:p w:rsidR="00E66B21" w:rsidRPr="00DA38E3" w:rsidRDefault="00E66B21" w:rsidP="00D11EC1">
      <w:pPr>
        <w:pStyle w:val="Style"/>
        <w:jc w:val="both"/>
        <w:rPr>
          <w:rFonts w:asciiTheme="minorHAnsi" w:hAnsiTheme="minorHAnsi"/>
        </w:rPr>
      </w:pPr>
      <w:r w:rsidRPr="00DA38E3">
        <w:rPr>
          <w:rFonts w:asciiTheme="minorHAnsi" w:hAnsiTheme="minorHAnsi"/>
        </w:rPr>
        <w:t xml:space="preserve">Le dernier délai de remise des offres est fixée au </w:t>
      </w:r>
      <w:r w:rsidR="00285D68" w:rsidRPr="00DA38E3">
        <w:rPr>
          <w:rFonts w:asciiTheme="minorHAnsi" w:hAnsiTheme="minorHAnsi"/>
          <w:b/>
          <w:bCs/>
          <w:u w:val="single"/>
        </w:rPr>
        <w:t xml:space="preserve"> </w:t>
      </w:r>
      <w:r w:rsidR="00D11EC1" w:rsidRPr="00EE4430">
        <w:rPr>
          <w:rFonts w:asciiTheme="minorHAnsi" w:hAnsiTheme="minorHAnsi"/>
          <w:b/>
          <w:bCs/>
          <w:highlight w:val="yellow"/>
          <w:u w:val="single"/>
        </w:rPr>
        <w:t>Lundi 11</w:t>
      </w:r>
      <w:r w:rsidR="008903D3" w:rsidRPr="00EE4430">
        <w:rPr>
          <w:rFonts w:asciiTheme="minorHAnsi" w:hAnsiTheme="minorHAnsi"/>
          <w:b/>
          <w:bCs/>
          <w:highlight w:val="yellow"/>
          <w:u w:val="single"/>
        </w:rPr>
        <w:t xml:space="preserve"> Juillet</w:t>
      </w:r>
      <w:r w:rsidRPr="00EE4430">
        <w:rPr>
          <w:rFonts w:asciiTheme="minorHAnsi" w:hAnsiTheme="minorHAnsi"/>
          <w:b/>
          <w:bCs/>
          <w:highlight w:val="yellow"/>
          <w:u w:val="single"/>
        </w:rPr>
        <w:t xml:space="preserve">  2022  à 1</w:t>
      </w:r>
      <w:r w:rsidR="00D11EC1" w:rsidRPr="00EE4430">
        <w:rPr>
          <w:rFonts w:asciiTheme="minorHAnsi" w:hAnsiTheme="minorHAnsi"/>
          <w:b/>
          <w:bCs/>
          <w:highlight w:val="yellow"/>
          <w:u w:val="single"/>
        </w:rPr>
        <w:t>0</w:t>
      </w:r>
      <w:r w:rsidRPr="00EE4430">
        <w:rPr>
          <w:rFonts w:asciiTheme="minorHAnsi" w:hAnsiTheme="minorHAnsi"/>
          <w:b/>
          <w:bCs/>
          <w:highlight w:val="yellow"/>
          <w:u w:val="single"/>
        </w:rPr>
        <w:t>h00</w:t>
      </w:r>
      <w:r w:rsidRPr="00DA38E3">
        <w:rPr>
          <w:rFonts w:asciiTheme="minorHAnsi" w:hAnsiTheme="minorHAnsi"/>
          <w:b/>
          <w:bCs/>
          <w:u w:val="single"/>
        </w:rPr>
        <w:t>,</w:t>
      </w:r>
      <w:r w:rsidRPr="00DA38E3">
        <w:rPr>
          <w:rFonts w:asciiTheme="minorHAnsi" w:hAnsiTheme="minorHAnsi"/>
        </w:rPr>
        <w:t xml:space="preserve">  le cachet du bureau d’ordre central de la STAM faisant foi. </w:t>
      </w:r>
    </w:p>
    <w:p w:rsidR="00E66B21" w:rsidRPr="00D11EC1" w:rsidRDefault="00E66B21" w:rsidP="00D11EC1">
      <w:pPr>
        <w:pStyle w:val="Style"/>
        <w:jc w:val="both"/>
        <w:rPr>
          <w:rFonts w:asciiTheme="minorHAnsi" w:hAnsiTheme="minorHAnsi"/>
        </w:rPr>
      </w:pPr>
      <w:r w:rsidRPr="00D11EC1">
        <w:rPr>
          <w:rFonts w:asciiTheme="minorHAnsi" w:hAnsiTheme="minorHAnsi"/>
        </w:rPr>
        <w:t xml:space="preserve">La séance d’ouverture des plis est publique et aura lieu </w:t>
      </w:r>
      <w:r w:rsidRPr="00D11EC1">
        <w:rPr>
          <w:rFonts w:asciiTheme="minorHAnsi" w:hAnsiTheme="minorHAnsi"/>
          <w:u w:val="single"/>
        </w:rPr>
        <w:t xml:space="preserve">le jour même </w:t>
      </w:r>
      <w:r w:rsidRPr="00D11EC1">
        <w:rPr>
          <w:rFonts w:asciiTheme="minorHAnsi" w:hAnsiTheme="minorHAnsi"/>
        </w:rPr>
        <w:t>de la date limite de réception des offres à</w:t>
      </w:r>
      <w:r w:rsidR="00D11EC1" w:rsidRPr="00D11EC1">
        <w:rPr>
          <w:rFonts w:asciiTheme="minorHAnsi" w:hAnsiTheme="minorHAnsi"/>
        </w:rPr>
        <w:t xml:space="preserve"> </w:t>
      </w:r>
      <w:r w:rsidRPr="00D11EC1">
        <w:rPr>
          <w:rFonts w:asciiTheme="minorHAnsi" w:hAnsiTheme="minorHAnsi"/>
        </w:rPr>
        <w:t>1</w:t>
      </w:r>
      <w:r w:rsidR="00D11EC1" w:rsidRPr="00D11EC1">
        <w:rPr>
          <w:rFonts w:asciiTheme="minorHAnsi" w:hAnsiTheme="minorHAnsi"/>
        </w:rPr>
        <w:t>1</w:t>
      </w:r>
      <w:r w:rsidRPr="00D11EC1">
        <w:rPr>
          <w:rFonts w:asciiTheme="minorHAnsi" w:hAnsiTheme="minorHAnsi"/>
        </w:rPr>
        <w:t>h00 au siège social de la STAM sise au, au 8, Rue Pierre de Coubertin – 1001 Tunis (5</w:t>
      </w:r>
      <w:r w:rsidRPr="00D11EC1">
        <w:rPr>
          <w:rFonts w:asciiTheme="minorHAnsi" w:hAnsiTheme="minorHAnsi"/>
          <w:vertAlign w:val="superscript"/>
        </w:rPr>
        <w:t>éme</w:t>
      </w:r>
      <w:r w:rsidRPr="00D11EC1">
        <w:rPr>
          <w:rFonts w:asciiTheme="minorHAnsi" w:hAnsiTheme="minorHAnsi"/>
        </w:rPr>
        <w:t xml:space="preserve">  étage).</w:t>
      </w:r>
    </w:p>
    <w:p w:rsidR="00E66B21" w:rsidRPr="00DA38E3" w:rsidRDefault="00E66B21" w:rsidP="00DA38E3">
      <w:pPr>
        <w:spacing w:after="0" w:line="240" w:lineRule="auto"/>
        <w:jc w:val="both"/>
        <w:rPr>
          <w:rFonts w:eastAsia="Times New Roman" w:cs="Times New Roman"/>
          <w:sz w:val="24"/>
          <w:szCs w:val="24"/>
          <w:lang w:eastAsia="fr-FR"/>
        </w:rPr>
      </w:pPr>
      <w:r w:rsidRPr="00DA38E3">
        <w:rPr>
          <w:rFonts w:eastAsia="Times New Roman" w:cs="Times New Roman"/>
          <w:sz w:val="24"/>
          <w:szCs w:val="24"/>
          <w:lang w:eastAsia="fr-FR"/>
        </w:rPr>
        <w:t>Les représentants des soumissionnaires qui souhaitent y participer doivent être munis d’une procuration.</w:t>
      </w:r>
    </w:p>
    <w:p w:rsidR="00E66B21" w:rsidRPr="00DA38E3" w:rsidRDefault="00E66B21" w:rsidP="00DA38E3">
      <w:pPr>
        <w:spacing w:after="0" w:line="240" w:lineRule="auto"/>
        <w:jc w:val="both"/>
        <w:rPr>
          <w:rFonts w:eastAsia="Times New Roman" w:cs="Times New Roman"/>
          <w:b/>
          <w:bCs/>
          <w:sz w:val="24"/>
          <w:szCs w:val="24"/>
          <w:lang w:eastAsia="fr-FR"/>
        </w:rPr>
      </w:pPr>
      <w:r w:rsidRPr="00DA38E3">
        <w:rPr>
          <w:rFonts w:eastAsia="Times New Roman" w:cs="Times New Roman"/>
          <w:sz w:val="24"/>
          <w:szCs w:val="24"/>
          <w:lang w:eastAsia="fr-FR"/>
        </w:rPr>
        <w:t xml:space="preserve">Les soumissionnaires restent engagés par leurs offres pendant une période de </w:t>
      </w:r>
      <w:r w:rsidRPr="00DA38E3">
        <w:rPr>
          <w:rFonts w:eastAsia="Times New Roman" w:cs="Times New Roman"/>
          <w:b/>
          <w:bCs/>
          <w:sz w:val="24"/>
          <w:szCs w:val="24"/>
          <w:lang w:eastAsia="fr-FR"/>
        </w:rPr>
        <w:t>120 jours</w:t>
      </w:r>
      <w:r w:rsidRPr="00DA38E3">
        <w:rPr>
          <w:rFonts w:eastAsia="Times New Roman" w:cs="Times New Roman"/>
          <w:sz w:val="24"/>
          <w:szCs w:val="24"/>
          <w:lang w:eastAsia="fr-FR"/>
        </w:rPr>
        <w:t xml:space="preserve"> à partir de la date limite de réception des offres.</w:t>
      </w:r>
    </w:p>
    <w:p w:rsidR="00045B8F" w:rsidRDefault="00045B8F"/>
    <w:sectPr w:rsidR="00045B8F" w:rsidSect="00E71B32">
      <w:pgSz w:w="11906" w:h="16838"/>
      <w:pgMar w:top="142"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D52"/>
    <w:multiLevelType w:val="hybridMultilevel"/>
    <w:tmpl w:val="6010CA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E767E1"/>
    <w:multiLevelType w:val="hybridMultilevel"/>
    <w:tmpl w:val="D3A04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3F4B78"/>
    <w:multiLevelType w:val="hybridMultilevel"/>
    <w:tmpl w:val="5A90B6C2"/>
    <w:lvl w:ilvl="0" w:tplc="C40478C2">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2604B3F"/>
    <w:multiLevelType w:val="hybridMultilevel"/>
    <w:tmpl w:val="05BEC256"/>
    <w:lvl w:ilvl="0" w:tplc="C2D648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EB2AF0"/>
    <w:multiLevelType w:val="hybridMultilevel"/>
    <w:tmpl w:val="E0023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savePreviewPicture/>
  <w:compat/>
  <w:rsids>
    <w:rsidRoot w:val="00E66B21"/>
    <w:rsid w:val="00014E97"/>
    <w:rsid w:val="00045B8F"/>
    <w:rsid w:val="002401F5"/>
    <w:rsid w:val="00285D68"/>
    <w:rsid w:val="003263ED"/>
    <w:rsid w:val="005116E6"/>
    <w:rsid w:val="005A66B9"/>
    <w:rsid w:val="00685E5F"/>
    <w:rsid w:val="006B0C1D"/>
    <w:rsid w:val="00771A10"/>
    <w:rsid w:val="008903D3"/>
    <w:rsid w:val="00973C91"/>
    <w:rsid w:val="00AC45D9"/>
    <w:rsid w:val="00B17B45"/>
    <w:rsid w:val="00B2083C"/>
    <w:rsid w:val="00C15E32"/>
    <w:rsid w:val="00CC13E9"/>
    <w:rsid w:val="00D11EC1"/>
    <w:rsid w:val="00DA38E3"/>
    <w:rsid w:val="00E66B21"/>
    <w:rsid w:val="00EE44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21"/>
    <w:pPr>
      <w:spacing w:after="200" w:line="276" w:lineRule="auto"/>
      <w:ind w:firstLine="0"/>
      <w:jc w:val="left"/>
    </w:pPr>
    <w:rPr>
      <w:szCs w:val="22"/>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E66B21"/>
    <w:pPr>
      <w:widowControl w:val="0"/>
      <w:autoSpaceDE w:val="0"/>
      <w:autoSpaceDN w:val="0"/>
      <w:adjustRightInd w:val="0"/>
      <w:ind w:firstLine="0"/>
      <w:jc w:val="left"/>
    </w:pPr>
    <w:rPr>
      <w:rFonts w:ascii="Times New Roman" w:eastAsia="Times New Roman" w:hAnsi="Times New Roman" w:cs="Times New Roman"/>
      <w:sz w:val="24"/>
      <w:szCs w:val="24"/>
      <w:lang w:val="fr-FR" w:eastAsia="fr-FR" w:bidi="ar-SA"/>
    </w:rPr>
  </w:style>
  <w:style w:type="paragraph" w:styleId="Paragraphedeliste">
    <w:name w:val="List Paragraph"/>
    <w:basedOn w:val="Normal"/>
    <w:uiPriority w:val="34"/>
    <w:qFormat/>
    <w:rsid w:val="00E66B21"/>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15E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HAKIMIO</dc:creator>
  <cp:lastModifiedBy>ghommamn</cp:lastModifiedBy>
  <cp:revision>2</cp:revision>
  <cp:lastPrinted>2022-06-09T09:48:00Z</cp:lastPrinted>
  <dcterms:created xsi:type="dcterms:W3CDTF">2022-06-13T09:23:00Z</dcterms:created>
  <dcterms:modified xsi:type="dcterms:W3CDTF">2022-06-13T09:23:00Z</dcterms:modified>
</cp:coreProperties>
</file>