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E4" w:rsidRDefault="003E4C3A" w:rsidP="00F520D1">
      <w:pPr>
        <w:pStyle w:val="Titre1"/>
        <w:ind w:left="-284" w:hanging="426"/>
        <w:jc w:val="center"/>
        <w:rPr>
          <w:b/>
          <w:bCs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-285750</wp:posOffset>
            </wp:positionV>
            <wp:extent cx="730885" cy="115189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CE4">
        <w:rPr>
          <w:b/>
          <w:bCs/>
          <w:sz w:val="24"/>
          <w:szCs w:val="24"/>
          <w:lang w:eastAsia="fr-FR"/>
        </w:rPr>
        <w:t>REPUBLIQUE TUNISIENNE</w:t>
      </w:r>
    </w:p>
    <w:p w:rsidR="00E2499B" w:rsidRPr="0016395A" w:rsidRDefault="00E2499B" w:rsidP="00F520D1">
      <w:pPr>
        <w:pStyle w:val="Titre1"/>
        <w:ind w:left="-284" w:hanging="426"/>
        <w:jc w:val="center"/>
        <w:rPr>
          <w:b/>
          <w:bCs/>
          <w:sz w:val="24"/>
          <w:szCs w:val="24"/>
          <w:lang w:eastAsia="fr-FR"/>
        </w:rPr>
      </w:pPr>
      <w:r w:rsidRPr="0016395A">
        <w:rPr>
          <w:b/>
          <w:bCs/>
          <w:sz w:val="24"/>
          <w:szCs w:val="24"/>
          <w:lang w:eastAsia="fr-FR"/>
        </w:rPr>
        <w:t xml:space="preserve">MINISTERE DE L'EDUCATION </w:t>
      </w:r>
    </w:p>
    <w:p w:rsidR="00E2499B" w:rsidRPr="00A37F85" w:rsidRDefault="006E41B3" w:rsidP="008E4069">
      <w:pPr>
        <w:pStyle w:val="Titre2"/>
        <w:ind w:left="-284" w:hanging="426"/>
        <w:rPr>
          <w:sz w:val="20"/>
          <w:szCs w:val="20"/>
          <w:lang w:eastAsia="fr-FR"/>
        </w:rPr>
      </w:pPr>
      <w:r w:rsidRPr="00A37F85">
        <w:rPr>
          <w:sz w:val="20"/>
          <w:szCs w:val="20"/>
          <w:lang w:eastAsia="fr-FR"/>
        </w:rPr>
        <w:t>COMMISSARIAT REGIONAL DE</w:t>
      </w:r>
      <w:r w:rsidR="00A37F85" w:rsidRPr="00A37F85">
        <w:rPr>
          <w:sz w:val="20"/>
          <w:szCs w:val="20"/>
          <w:lang w:eastAsia="fr-FR"/>
        </w:rPr>
        <w:t xml:space="preserve"> L’EDUCATION </w:t>
      </w:r>
      <w:r w:rsidR="008E4069">
        <w:rPr>
          <w:sz w:val="20"/>
          <w:szCs w:val="20"/>
          <w:lang w:eastAsia="fr-FR"/>
        </w:rPr>
        <w:t>DE  BEJA</w:t>
      </w:r>
    </w:p>
    <w:p w:rsidR="00E2499B" w:rsidRPr="0016395A" w:rsidRDefault="00E2499B" w:rsidP="00F520D1">
      <w:pPr>
        <w:bidi w:val="0"/>
        <w:ind w:left="-284" w:hanging="426"/>
        <w:rPr>
          <w:sz w:val="16"/>
          <w:szCs w:val="16"/>
          <w:lang w:val="fr-FR"/>
        </w:rPr>
      </w:pPr>
    </w:p>
    <w:p w:rsidR="00DD7F62" w:rsidRPr="0016395A" w:rsidRDefault="00DD7F62" w:rsidP="00F520D1">
      <w:pPr>
        <w:pStyle w:val="Titre4"/>
        <w:ind w:left="-284" w:hanging="426"/>
        <w:rPr>
          <w:sz w:val="16"/>
          <w:szCs w:val="16"/>
        </w:rPr>
      </w:pPr>
    </w:p>
    <w:p w:rsidR="00C95C50" w:rsidRPr="00C147A4" w:rsidRDefault="00E2499B" w:rsidP="00F520D1">
      <w:pPr>
        <w:pStyle w:val="Corpsdetexte"/>
        <w:ind w:left="-284" w:hanging="426"/>
        <w:rPr>
          <w:rFonts w:ascii="Stencil" w:hAnsi="Stencil"/>
          <w:i/>
          <w:iCs/>
          <w:caps/>
          <w:sz w:val="40"/>
          <w:szCs w:val="40"/>
          <w:lang w:bidi="ar-TN"/>
        </w:rPr>
      </w:pPr>
      <w:r w:rsidRPr="00C147A4">
        <w:rPr>
          <w:rFonts w:ascii="Stencil" w:hAnsi="Stencil"/>
          <w:i/>
          <w:iCs/>
          <w:sz w:val="40"/>
          <w:szCs w:val="40"/>
        </w:rPr>
        <w:t xml:space="preserve">AVIS D’APPEL D’OFFRES </w:t>
      </w:r>
    </w:p>
    <w:p w:rsidR="00BA3FB1" w:rsidRDefault="00BA3FB1" w:rsidP="008769C2">
      <w:pPr>
        <w:pStyle w:val="Corpsdetexte"/>
        <w:ind w:left="-284" w:hanging="426"/>
        <w:rPr>
          <w:caps/>
          <w:lang w:bidi="ar-TN"/>
        </w:rPr>
      </w:pPr>
      <w:r w:rsidRPr="00945176">
        <w:rPr>
          <w:caps/>
          <w:lang w:bidi="ar-TN"/>
        </w:rPr>
        <w:t>AO N°</w:t>
      </w:r>
      <w:r w:rsidR="00E94581">
        <w:rPr>
          <w:caps/>
          <w:lang w:bidi="ar-TN"/>
        </w:rPr>
        <w:t>1</w:t>
      </w:r>
      <w:r w:rsidR="008769C2">
        <w:rPr>
          <w:caps/>
          <w:lang w:bidi="ar-TN"/>
        </w:rPr>
        <w:t>5</w:t>
      </w:r>
      <w:r w:rsidR="000869E2" w:rsidRPr="00945176">
        <w:rPr>
          <w:caps/>
          <w:lang w:bidi="ar-TN"/>
        </w:rPr>
        <w:t>/20</w:t>
      </w:r>
      <w:r w:rsidR="00087172">
        <w:rPr>
          <w:caps/>
          <w:lang w:bidi="ar-TN"/>
        </w:rPr>
        <w:t>22</w:t>
      </w:r>
    </w:p>
    <w:p w:rsidR="002841DF" w:rsidRPr="00945176" w:rsidRDefault="002841DF" w:rsidP="004D5D03">
      <w:pPr>
        <w:pStyle w:val="Corpsdetexte"/>
        <w:ind w:left="-284" w:hanging="426"/>
        <w:rPr>
          <w:caps/>
          <w:lang w:bidi="ar-TN"/>
        </w:rPr>
      </w:pPr>
    </w:p>
    <w:p w:rsidR="000B16EB" w:rsidRPr="00AF232F" w:rsidRDefault="0018777C" w:rsidP="003413EB">
      <w:pPr>
        <w:pStyle w:val="Corpsdetexte"/>
        <w:numPr>
          <w:ilvl w:val="0"/>
          <w:numId w:val="6"/>
        </w:numPr>
        <w:spacing w:line="276" w:lineRule="auto"/>
        <w:ind w:left="-284" w:hanging="426"/>
        <w:jc w:val="lowKashida"/>
        <w:rPr>
          <w:b w:val="0"/>
          <w:bCs w:val="0"/>
          <w:sz w:val="22"/>
          <w:szCs w:val="22"/>
          <w:lang w:bidi="ar-TN"/>
        </w:rPr>
      </w:pPr>
      <w:r w:rsidRPr="00AF232F">
        <w:rPr>
          <w:b w:val="0"/>
          <w:bCs w:val="0"/>
          <w:sz w:val="22"/>
          <w:szCs w:val="22"/>
          <w:lang w:bidi="ar-TN"/>
        </w:rPr>
        <w:t xml:space="preserve">Dans le cadre du projet d’appui à l’enseignement primaire </w:t>
      </w:r>
      <w:r w:rsidRPr="00AF232F">
        <w:rPr>
          <w:sz w:val="22"/>
          <w:szCs w:val="22"/>
          <w:lang w:bidi="ar-TN"/>
        </w:rPr>
        <w:t>&lt;&lt;PAEP&gt;&gt;</w:t>
      </w:r>
      <w:r w:rsidRPr="00AF232F">
        <w:rPr>
          <w:b w:val="0"/>
          <w:bCs w:val="0"/>
          <w:sz w:val="22"/>
          <w:szCs w:val="22"/>
          <w:lang w:bidi="ar-TN"/>
        </w:rPr>
        <w:t xml:space="preserve"> financé par le fonds arabe pour le développement économique et social </w:t>
      </w:r>
      <w:r w:rsidRPr="00AF232F">
        <w:rPr>
          <w:sz w:val="22"/>
          <w:szCs w:val="22"/>
          <w:lang w:bidi="ar-TN"/>
        </w:rPr>
        <w:t>&lt;&lt;FADES&gt;&gt;</w:t>
      </w:r>
      <w:r w:rsidRPr="00AF232F">
        <w:rPr>
          <w:b w:val="0"/>
          <w:bCs w:val="0"/>
          <w:sz w:val="22"/>
          <w:szCs w:val="22"/>
          <w:lang w:bidi="ar-TN"/>
        </w:rPr>
        <w:t xml:space="preserve"> et conformément aux dispositions et aux conditions de l’accord de prêts conclus entre ce partenaire</w:t>
      </w:r>
      <w:r w:rsidR="0019361D" w:rsidRPr="00AF232F">
        <w:rPr>
          <w:b w:val="0"/>
          <w:bCs w:val="0"/>
          <w:sz w:val="22"/>
          <w:szCs w:val="22"/>
          <w:lang w:bidi="ar-TN"/>
        </w:rPr>
        <w:t xml:space="preserve"> et la république tunisienne</w:t>
      </w:r>
      <w:r w:rsidR="005D591B" w:rsidRPr="00AF232F">
        <w:rPr>
          <w:b w:val="0"/>
          <w:bCs w:val="0"/>
          <w:sz w:val="22"/>
          <w:szCs w:val="22"/>
          <w:lang w:bidi="ar-TN"/>
        </w:rPr>
        <w:t> ;</w:t>
      </w:r>
    </w:p>
    <w:p w:rsidR="00AA1595" w:rsidRPr="00AF232F" w:rsidRDefault="0086676F" w:rsidP="007A7485">
      <w:pPr>
        <w:pStyle w:val="Corpsdetexte"/>
        <w:spacing w:line="276" w:lineRule="auto"/>
        <w:ind w:left="-284" w:hanging="426"/>
        <w:jc w:val="lowKashida"/>
        <w:rPr>
          <w:b w:val="0"/>
          <w:bCs w:val="0"/>
          <w:sz w:val="22"/>
          <w:szCs w:val="22"/>
          <w:lang w:bidi="ar-TN"/>
        </w:rPr>
      </w:pPr>
      <w:r w:rsidRPr="00AF232F">
        <w:rPr>
          <w:b w:val="0"/>
          <w:bCs w:val="0"/>
          <w:sz w:val="22"/>
          <w:szCs w:val="22"/>
          <w:lang w:bidi="ar-TN"/>
        </w:rPr>
        <w:t xml:space="preserve">      </w:t>
      </w:r>
      <w:r w:rsidR="00AA1595" w:rsidRPr="00AF232F">
        <w:rPr>
          <w:b w:val="0"/>
          <w:bCs w:val="0"/>
          <w:sz w:val="22"/>
          <w:szCs w:val="22"/>
          <w:lang w:bidi="ar-TN"/>
        </w:rPr>
        <w:t xml:space="preserve"> Les paiements</w:t>
      </w:r>
      <w:r w:rsidR="000B16EB" w:rsidRPr="00AF232F">
        <w:rPr>
          <w:b w:val="0"/>
          <w:bCs w:val="0"/>
          <w:sz w:val="22"/>
          <w:szCs w:val="22"/>
          <w:lang w:bidi="ar-TN"/>
        </w:rPr>
        <w:t xml:space="preserve"> prévus au titre du </w:t>
      </w:r>
      <w:r w:rsidR="005D591B" w:rsidRPr="00AF232F">
        <w:rPr>
          <w:b w:val="0"/>
          <w:bCs w:val="0"/>
          <w:sz w:val="22"/>
          <w:szCs w:val="22"/>
          <w:lang w:bidi="ar-TN"/>
        </w:rPr>
        <w:t>Réhabilitation,</w:t>
      </w:r>
      <w:r w:rsidR="007A7485" w:rsidRPr="00AF232F">
        <w:rPr>
          <w:b w:val="0"/>
          <w:bCs w:val="0"/>
          <w:sz w:val="22"/>
          <w:szCs w:val="22"/>
          <w:lang w:bidi="ar-TN"/>
        </w:rPr>
        <w:t xml:space="preserve"> Rénovation et Extension </w:t>
      </w:r>
      <w:r w:rsidR="000B16EB" w:rsidRPr="00AF232F">
        <w:rPr>
          <w:b w:val="0"/>
          <w:bCs w:val="0"/>
          <w:sz w:val="22"/>
          <w:szCs w:val="22"/>
          <w:lang w:bidi="ar-TN"/>
        </w:rPr>
        <w:t>des établissements scolaires</w:t>
      </w:r>
      <w:r w:rsidR="00AA1595" w:rsidRPr="00AF232F">
        <w:rPr>
          <w:b w:val="0"/>
          <w:bCs w:val="0"/>
          <w:sz w:val="22"/>
          <w:szCs w:val="22"/>
          <w:lang w:bidi="ar-TN"/>
        </w:rPr>
        <w:t xml:space="preserve"> seront effectués comme suit :</w:t>
      </w:r>
    </w:p>
    <w:p w:rsidR="00AA1595" w:rsidRPr="00AF232F" w:rsidRDefault="00AA1595" w:rsidP="00945176">
      <w:pPr>
        <w:pStyle w:val="Corpsdetexte"/>
        <w:numPr>
          <w:ilvl w:val="0"/>
          <w:numId w:val="8"/>
        </w:numPr>
        <w:spacing w:line="276" w:lineRule="auto"/>
        <w:ind w:left="-284" w:hanging="142"/>
        <w:jc w:val="lowKashida"/>
        <w:rPr>
          <w:b w:val="0"/>
          <w:bCs w:val="0"/>
          <w:sz w:val="22"/>
          <w:szCs w:val="22"/>
          <w:lang w:bidi="ar-TN"/>
        </w:rPr>
      </w:pPr>
      <w:r w:rsidRPr="00AF232F">
        <w:rPr>
          <w:sz w:val="22"/>
          <w:szCs w:val="22"/>
          <w:lang w:bidi="ar-TN"/>
        </w:rPr>
        <w:t>Financement Extérieur</w:t>
      </w:r>
      <w:r w:rsidR="00F967E9" w:rsidRPr="00AF232F">
        <w:rPr>
          <w:b w:val="0"/>
          <w:bCs w:val="0"/>
          <w:sz w:val="22"/>
          <w:szCs w:val="22"/>
          <w:lang w:bidi="ar-TN"/>
        </w:rPr>
        <w:t xml:space="preserve"> (</w:t>
      </w:r>
      <w:r w:rsidR="00945176" w:rsidRPr="00AF232F">
        <w:rPr>
          <w:b w:val="0"/>
          <w:bCs w:val="0"/>
          <w:sz w:val="22"/>
          <w:szCs w:val="22"/>
          <w:lang w:bidi="ar-TN"/>
        </w:rPr>
        <w:t>FADES</w:t>
      </w:r>
      <w:r w:rsidRPr="00AF232F">
        <w:rPr>
          <w:b w:val="0"/>
          <w:bCs w:val="0"/>
          <w:sz w:val="22"/>
          <w:szCs w:val="22"/>
          <w:lang w:bidi="ar-TN"/>
        </w:rPr>
        <w:t xml:space="preserve">) : </w:t>
      </w:r>
      <w:r w:rsidR="00945176" w:rsidRPr="00AF232F">
        <w:rPr>
          <w:b w:val="0"/>
          <w:bCs w:val="0"/>
          <w:sz w:val="22"/>
          <w:szCs w:val="22"/>
          <w:lang w:bidi="ar-TN"/>
        </w:rPr>
        <w:t>90</w:t>
      </w:r>
      <w:r w:rsidRPr="00AF232F">
        <w:rPr>
          <w:b w:val="0"/>
          <w:bCs w:val="0"/>
          <w:sz w:val="22"/>
          <w:szCs w:val="22"/>
          <w:lang w:bidi="ar-TN"/>
        </w:rPr>
        <w:t>% du montant total du contrat hors taxes (HTVA).</w:t>
      </w:r>
    </w:p>
    <w:p w:rsidR="00AA1595" w:rsidRPr="00AF232F" w:rsidRDefault="00AA1595" w:rsidP="003038C9">
      <w:pPr>
        <w:pStyle w:val="Corpsdetexte"/>
        <w:numPr>
          <w:ilvl w:val="0"/>
          <w:numId w:val="8"/>
        </w:numPr>
        <w:spacing w:line="276" w:lineRule="auto"/>
        <w:ind w:left="-284" w:hanging="142"/>
        <w:jc w:val="lowKashida"/>
        <w:rPr>
          <w:sz w:val="22"/>
          <w:szCs w:val="22"/>
          <w:lang w:bidi="ar-TN"/>
        </w:rPr>
      </w:pPr>
      <w:r w:rsidRPr="00AF232F">
        <w:rPr>
          <w:sz w:val="22"/>
          <w:szCs w:val="22"/>
          <w:lang w:bidi="ar-TN"/>
        </w:rPr>
        <w:t>Financement de l’État</w:t>
      </w:r>
      <w:r w:rsidRPr="00AF232F">
        <w:rPr>
          <w:b w:val="0"/>
          <w:bCs w:val="0"/>
          <w:sz w:val="22"/>
          <w:szCs w:val="22"/>
          <w:lang w:bidi="ar-TN"/>
        </w:rPr>
        <w:t xml:space="preserve"> (Budget </w:t>
      </w:r>
      <w:r w:rsidR="003038C9" w:rsidRPr="00AF232F">
        <w:rPr>
          <w:b w:val="0"/>
          <w:bCs w:val="0"/>
          <w:sz w:val="22"/>
          <w:szCs w:val="22"/>
          <w:lang w:bidi="ar-TN"/>
        </w:rPr>
        <w:t>T</w:t>
      </w:r>
      <w:r w:rsidRPr="00AF232F">
        <w:rPr>
          <w:b w:val="0"/>
          <w:bCs w:val="0"/>
          <w:sz w:val="22"/>
          <w:szCs w:val="22"/>
          <w:lang w:bidi="ar-TN"/>
        </w:rPr>
        <w:t xml:space="preserve">unisien) : </w:t>
      </w:r>
      <w:r w:rsidR="00945176" w:rsidRPr="00AF232F">
        <w:rPr>
          <w:b w:val="0"/>
          <w:bCs w:val="0"/>
          <w:sz w:val="22"/>
          <w:szCs w:val="22"/>
          <w:lang w:bidi="ar-TN"/>
        </w:rPr>
        <w:t>10</w:t>
      </w:r>
      <w:r w:rsidRPr="00AF232F">
        <w:rPr>
          <w:b w:val="0"/>
          <w:bCs w:val="0"/>
          <w:sz w:val="22"/>
          <w:szCs w:val="22"/>
          <w:lang w:bidi="ar-TN"/>
        </w:rPr>
        <w:t>% du montant total du contrat hors taxes (HTVA) +le montant total des taxes TVA.</w:t>
      </w:r>
      <w:r w:rsidRPr="00AF232F">
        <w:rPr>
          <w:sz w:val="22"/>
          <w:szCs w:val="22"/>
          <w:lang w:bidi="ar-TN"/>
        </w:rPr>
        <w:t xml:space="preserve"> </w:t>
      </w:r>
    </w:p>
    <w:p w:rsidR="00E1498F" w:rsidRPr="00AF232F" w:rsidRDefault="00E1498F" w:rsidP="00087172">
      <w:pPr>
        <w:pStyle w:val="Corpsdetexte"/>
        <w:numPr>
          <w:ilvl w:val="0"/>
          <w:numId w:val="6"/>
        </w:numPr>
        <w:spacing w:line="276" w:lineRule="auto"/>
        <w:ind w:left="-284" w:hanging="426"/>
        <w:jc w:val="lowKashida"/>
        <w:rPr>
          <w:b w:val="0"/>
          <w:bCs w:val="0"/>
          <w:sz w:val="22"/>
          <w:szCs w:val="22"/>
          <w:lang w:bidi="ar-TN"/>
        </w:rPr>
      </w:pPr>
      <w:r w:rsidRPr="00AF232F">
        <w:rPr>
          <w:b w:val="0"/>
          <w:bCs w:val="0"/>
          <w:sz w:val="22"/>
          <w:szCs w:val="22"/>
          <w:lang w:bidi="ar-TN"/>
        </w:rPr>
        <w:t>Peuvent participer au présent marché les entreprises générales ou groupement d'entreprises de types B0 C</w:t>
      </w:r>
      <w:r w:rsidR="00087172" w:rsidRPr="00AF232F">
        <w:rPr>
          <w:b w:val="0"/>
          <w:bCs w:val="0"/>
          <w:sz w:val="22"/>
          <w:szCs w:val="22"/>
          <w:lang w:bidi="ar-TN"/>
        </w:rPr>
        <w:t>1</w:t>
      </w:r>
      <w:r w:rsidRPr="00AF232F">
        <w:rPr>
          <w:b w:val="0"/>
          <w:bCs w:val="0"/>
          <w:sz w:val="22"/>
          <w:szCs w:val="22"/>
          <w:lang w:bidi="ar-TN"/>
        </w:rPr>
        <w:t xml:space="preserve"> ou </w:t>
      </w:r>
      <w:r w:rsidR="003038C9" w:rsidRPr="00AF232F">
        <w:rPr>
          <w:b w:val="0"/>
          <w:bCs w:val="0"/>
          <w:sz w:val="22"/>
          <w:szCs w:val="22"/>
          <w:lang w:bidi="ar-TN"/>
        </w:rPr>
        <w:t>plus.</w:t>
      </w:r>
    </w:p>
    <w:p w:rsidR="00167BF2" w:rsidRPr="00AF232F" w:rsidRDefault="004623BA" w:rsidP="007A7485">
      <w:pPr>
        <w:pStyle w:val="Corpsdetexte"/>
        <w:numPr>
          <w:ilvl w:val="0"/>
          <w:numId w:val="6"/>
        </w:numPr>
        <w:spacing w:line="276" w:lineRule="auto"/>
        <w:ind w:left="-284" w:hanging="426"/>
        <w:jc w:val="lowKashida"/>
        <w:rPr>
          <w:b w:val="0"/>
          <w:bCs w:val="0"/>
          <w:sz w:val="22"/>
          <w:szCs w:val="22"/>
          <w:lang w:bidi="ar-TN"/>
        </w:rPr>
      </w:pPr>
      <w:r w:rsidRPr="00AF232F">
        <w:rPr>
          <w:b w:val="0"/>
          <w:bCs w:val="0"/>
          <w:sz w:val="22"/>
          <w:szCs w:val="22"/>
          <w:lang w:bidi="ar-TN"/>
        </w:rPr>
        <w:t>L</w:t>
      </w:r>
      <w:r w:rsidR="00B74776" w:rsidRPr="00AF232F">
        <w:rPr>
          <w:b w:val="0"/>
          <w:bCs w:val="0"/>
          <w:sz w:val="22"/>
          <w:szCs w:val="22"/>
          <w:lang w:bidi="ar-TN"/>
        </w:rPr>
        <w:t>a</w:t>
      </w:r>
      <w:r w:rsidRPr="00AF232F">
        <w:rPr>
          <w:b w:val="0"/>
          <w:bCs w:val="0"/>
          <w:sz w:val="22"/>
          <w:szCs w:val="22"/>
          <w:lang w:bidi="ar-TN"/>
        </w:rPr>
        <w:t xml:space="preserve"> Commissariat régional</w:t>
      </w:r>
      <w:r w:rsidR="00B74776" w:rsidRPr="00AF232F">
        <w:rPr>
          <w:b w:val="0"/>
          <w:bCs w:val="0"/>
          <w:sz w:val="22"/>
          <w:szCs w:val="22"/>
          <w:lang w:bidi="ar-TN"/>
        </w:rPr>
        <w:t>e</w:t>
      </w:r>
      <w:r w:rsidRPr="00AF232F">
        <w:rPr>
          <w:b w:val="0"/>
          <w:bCs w:val="0"/>
          <w:sz w:val="22"/>
          <w:szCs w:val="22"/>
          <w:lang w:bidi="ar-TN"/>
        </w:rPr>
        <w:t xml:space="preserve"> de l’éducation de </w:t>
      </w:r>
      <w:r w:rsidR="008E4069" w:rsidRPr="00AF232F">
        <w:rPr>
          <w:sz w:val="22"/>
          <w:szCs w:val="22"/>
          <w:lang w:bidi="ar-TN"/>
        </w:rPr>
        <w:t>BEJA</w:t>
      </w:r>
      <w:r w:rsidR="004A171D" w:rsidRPr="00AF232F">
        <w:rPr>
          <w:b w:val="0"/>
          <w:bCs w:val="0"/>
          <w:sz w:val="22"/>
          <w:szCs w:val="22"/>
          <w:lang w:bidi="ar-TN"/>
        </w:rPr>
        <w:t xml:space="preserve"> i</w:t>
      </w:r>
      <w:r w:rsidRPr="00AF232F">
        <w:rPr>
          <w:b w:val="0"/>
          <w:bCs w:val="0"/>
          <w:sz w:val="22"/>
          <w:szCs w:val="22"/>
          <w:lang w:bidi="ar-TN"/>
        </w:rPr>
        <w:t>nvite, par le présent Appel d’offres, les soumissionnaires</w:t>
      </w:r>
      <w:r w:rsidR="003413EB" w:rsidRPr="00AF232F">
        <w:rPr>
          <w:spacing w:val="-2"/>
          <w:sz w:val="22"/>
          <w:szCs w:val="22"/>
        </w:rPr>
        <w:t xml:space="preserve"> </w:t>
      </w:r>
      <w:r w:rsidR="003413EB" w:rsidRPr="00AF232F">
        <w:rPr>
          <w:b w:val="0"/>
          <w:bCs w:val="0"/>
          <w:sz w:val="22"/>
          <w:szCs w:val="22"/>
          <w:lang w:bidi="ar-TN"/>
        </w:rPr>
        <w:t>admissibles</w:t>
      </w:r>
      <w:r w:rsidRPr="00AF232F">
        <w:rPr>
          <w:b w:val="0"/>
          <w:bCs w:val="0"/>
          <w:sz w:val="22"/>
          <w:szCs w:val="22"/>
          <w:lang w:bidi="ar-TN"/>
        </w:rPr>
        <w:t xml:space="preserve"> à concourir à présenter leurs offres sous pli fermé, pour la </w:t>
      </w:r>
      <w:r w:rsidR="003038C9" w:rsidRPr="00AF232F">
        <w:rPr>
          <w:b w:val="0"/>
          <w:bCs w:val="0"/>
          <w:sz w:val="22"/>
          <w:szCs w:val="22"/>
          <w:lang w:bidi="ar-TN"/>
        </w:rPr>
        <w:t>Réhabilitation,</w:t>
      </w:r>
      <w:r w:rsidR="007A7485" w:rsidRPr="00AF232F">
        <w:rPr>
          <w:b w:val="0"/>
          <w:bCs w:val="0"/>
          <w:sz w:val="22"/>
          <w:szCs w:val="22"/>
          <w:lang w:bidi="ar-TN"/>
        </w:rPr>
        <w:t xml:space="preserve"> Rénovation et Extension </w:t>
      </w:r>
      <w:r w:rsidRPr="00AF232F">
        <w:rPr>
          <w:b w:val="0"/>
          <w:bCs w:val="0"/>
          <w:sz w:val="22"/>
          <w:szCs w:val="22"/>
          <w:lang w:bidi="ar-TN"/>
        </w:rPr>
        <w:t xml:space="preserve">des établissements </w:t>
      </w:r>
      <w:r w:rsidR="003038C9" w:rsidRPr="00AF232F">
        <w:rPr>
          <w:b w:val="0"/>
          <w:bCs w:val="0"/>
          <w:sz w:val="22"/>
          <w:szCs w:val="22"/>
          <w:lang w:bidi="ar-TN"/>
        </w:rPr>
        <w:t>scolaires.</w:t>
      </w:r>
    </w:p>
    <w:p w:rsidR="004623BA" w:rsidRPr="00AF232F" w:rsidRDefault="00167BF2" w:rsidP="004D5D03">
      <w:pPr>
        <w:pStyle w:val="Corpsdetexte"/>
        <w:spacing w:line="276" w:lineRule="auto"/>
        <w:ind w:left="-284"/>
        <w:jc w:val="lowKashida"/>
        <w:rPr>
          <w:sz w:val="22"/>
          <w:szCs w:val="22"/>
          <w:rtl/>
          <w:lang w:bidi="ar-TN"/>
        </w:rPr>
      </w:pPr>
      <w:r w:rsidRPr="00AF232F">
        <w:rPr>
          <w:b w:val="0"/>
          <w:bCs w:val="0"/>
          <w:sz w:val="22"/>
          <w:szCs w:val="22"/>
          <w:lang w:bidi="ar-TN"/>
        </w:rPr>
        <w:t>Le</w:t>
      </w:r>
      <w:r w:rsidR="004623BA" w:rsidRPr="00AF232F">
        <w:rPr>
          <w:b w:val="0"/>
          <w:bCs w:val="0"/>
          <w:sz w:val="22"/>
          <w:szCs w:val="22"/>
          <w:lang w:bidi="ar-TN"/>
        </w:rPr>
        <w:t xml:space="preserve"> présent </w:t>
      </w:r>
      <w:r w:rsidRPr="00AF232F">
        <w:rPr>
          <w:b w:val="0"/>
          <w:bCs w:val="0"/>
          <w:sz w:val="22"/>
          <w:szCs w:val="22"/>
          <w:lang w:bidi="ar-TN"/>
        </w:rPr>
        <w:t xml:space="preserve">dossier d’appel d’offres </w:t>
      </w:r>
      <w:r w:rsidR="004623BA" w:rsidRPr="00AF232F">
        <w:rPr>
          <w:b w:val="0"/>
          <w:bCs w:val="0"/>
          <w:sz w:val="22"/>
          <w:szCs w:val="22"/>
          <w:lang w:bidi="ar-TN"/>
        </w:rPr>
        <w:t>comport</w:t>
      </w:r>
      <w:r w:rsidR="0065658B" w:rsidRPr="00AF232F">
        <w:rPr>
          <w:b w:val="0"/>
          <w:bCs w:val="0"/>
          <w:sz w:val="22"/>
          <w:szCs w:val="22"/>
          <w:lang w:bidi="ar-TN"/>
        </w:rPr>
        <w:t xml:space="preserve">e </w:t>
      </w:r>
      <w:r w:rsidR="004D5D03">
        <w:rPr>
          <w:b w:val="0"/>
          <w:bCs w:val="0"/>
          <w:sz w:val="22"/>
          <w:szCs w:val="22"/>
          <w:lang w:bidi="ar-TN"/>
        </w:rPr>
        <w:t>un seul</w:t>
      </w:r>
      <w:r w:rsidR="0065658B" w:rsidRPr="00AF232F">
        <w:rPr>
          <w:b w:val="0"/>
          <w:bCs w:val="0"/>
          <w:sz w:val="22"/>
          <w:szCs w:val="22"/>
          <w:lang w:bidi="ar-TN"/>
        </w:rPr>
        <w:t xml:space="preserve"> lot </w:t>
      </w:r>
      <w:r w:rsidR="0065658B" w:rsidRPr="00AF232F">
        <w:rPr>
          <w:rFonts w:hint="cs"/>
          <w:b w:val="0"/>
          <w:bCs w:val="0"/>
          <w:sz w:val="22"/>
          <w:szCs w:val="22"/>
          <w:rtl/>
          <w:lang w:bidi="ar-TN"/>
        </w:rPr>
        <w:t>:</w:t>
      </w:r>
    </w:p>
    <w:p w:rsidR="0019361D" w:rsidRPr="00AF232F" w:rsidRDefault="0019361D" w:rsidP="0019361D">
      <w:pPr>
        <w:pStyle w:val="Corpsdetexte"/>
        <w:spacing w:line="276" w:lineRule="auto"/>
        <w:ind w:left="-284"/>
        <w:jc w:val="lowKashida"/>
        <w:rPr>
          <w:sz w:val="22"/>
          <w:szCs w:val="22"/>
          <w:lang w:bidi="ar-TN"/>
        </w:rPr>
      </w:pPr>
    </w:p>
    <w:tbl>
      <w:tblPr>
        <w:tblW w:w="102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2"/>
        <w:gridCol w:w="2821"/>
        <w:gridCol w:w="1602"/>
        <w:gridCol w:w="1402"/>
      </w:tblGrid>
      <w:tr w:rsidR="0065658B" w:rsidRPr="00AF232F" w:rsidTr="0065658B">
        <w:trPr>
          <w:trHeight w:val="639"/>
          <w:jc w:val="center"/>
        </w:trPr>
        <w:tc>
          <w:tcPr>
            <w:tcW w:w="4402" w:type="dxa"/>
            <w:shd w:val="clear" w:color="auto" w:fill="auto"/>
            <w:vAlign w:val="center"/>
          </w:tcPr>
          <w:p w:rsidR="0065658B" w:rsidRPr="00AF232F" w:rsidRDefault="0065658B" w:rsidP="00626D90">
            <w:pPr>
              <w:pStyle w:val="Corpsdetexte"/>
              <w:spacing w:line="276" w:lineRule="auto"/>
              <w:ind w:hanging="426"/>
              <w:rPr>
                <w:sz w:val="22"/>
                <w:szCs w:val="22"/>
                <w:lang w:bidi="ar-TN"/>
              </w:rPr>
            </w:pPr>
            <w:r w:rsidRPr="00AF232F">
              <w:rPr>
                <w:sz w:val="22"/>
                <w:szCs w:val="22"/>
                <w:lang w:bidi="ar-TN"/>
              </w:rPr>
              <w:t xml:space="preserve">      Travaux de </w:t>
            </w:r>
            <w:r w:rsidR="00AB60D4">
              <w:rPr>
                <w:rFonts w:hint="cs"/>
                <w:sz w:val="22"/>
                <w:szCs w:val="22"/>
                <w:rtl/>
                <w:lang w:bidi="ar-TN"/>
              </w:rPr>
              <w:t>:</w:t>
            </w:r>
            <w:bookmarkStart w:id="0" w:name="_GoBack"/>
            <w:bookmarkEnd w:id="0"/>
          </w:p>
        </w:tc>
        <w:tc>
          <w:tcPr>
            <w:tcW w:w="2821" w:type="dxa"/>
            <w:shd w:val="clear" w:color="auto" w:fill="auto"/>
            <w:vAlign w:val="center"/>
          </w:tcPr>
          <w:p w:rsidR="0065658B" w:rsidRPr="00AF232F" w:rsidRDefault="0065658B" w:rsidP="00E624B9">
            <w:pPr>
              <w:pStyle w:val="Corpsdetexte"/>
              <w:spacing w:line="276" w:lineRule="auto"/>
              <w:ind w:left="340" w:hanging="426"/>
              <w:rPr>
                <w:sz w:val="22"/>
                <w:szCs w:val="22"/>
                <w:lang w:bidi="ar-TN"/>
              </w:rPr>
            </w:pPr>
            <w:r w:rsidRPr="00AF232F">
              <w:rPr>
                <w:sz w:val="22"/>
                <w:szCs w:val="22"/>
                <w:lang w:bidi="ar-TN"/>
              </w:rPr>
              <w:t>Montant de garantie de                  soumission En DT</w:t>
            </w:r>
          </w:p>
        </w:tc>
        <w:tc>
          <w:tcPr>
            <w:tcW w:w="1602" w:type="dxa"/>
            <w:vAlign w:val="center"/>
          </w:tcPr>
          <w:p w:rsidR="0065658B" w:rsidRPr="00AF232F" w:rsidRDefault="0065658B" w:rsidP="00E624B9">
            <w:pPr>
              <w:pStyle w:val="Corpsdetexte"/>
              <w:spacing w:line="276" w:lineRule="auto"/>
              <w:ind w:hanging="426"/>
              <w:rPr>
                <w:sz w:val="22"/>
                <w:szCs w:val="22"/>
                <w:lang w:bidi="ar-TN"/>
              </w:rPr>
            </w:pPr>
            <w:r w:rsidRPr="00AF232F">
              <w:rPr>
                <w:sz w:val="22"/>
                <w:szCs w:val="22"/>
                <w:lang w:bidi="ar-TN"/>
              </w:rPr>
              <w:t xml:space="preserve">     Validité</w:t>
            </w:r>
          </w:p>
          <w:p w:rsidR="0065658B" w:rsidRPr="00AF232F" w:rsidRDefault="0065658B" w:rsidP="00E624B9">
            <w:pPr>
              <w:pStyle w:val="Corpsdetexte"/>
              <w:spacing w:line="276" w:lineRule="auto"/>
              <w:rPr>
                <w:sz w:val="22"/>
                <w:szCs w:val="22"/>
                <w:lang w:bidi="ar-TN"/>
              </w:rPr>
            </w:pPr>
            <w:r w:rsidRPr="00AF232F">
              <w:rPr>
                <w:sz w:val="22"/>
                <w:szCs w:val="22"/>
                <w:lang w:bidi="ar-TN"/>
              </w:rPr>
              <w:t>des cautions</w:t>
            </w:r>
          </w:p>
        </w:tc>
        <w:tc>
          <w:tcPr>
            <w:tcW w:w="1402" w:type="dxa"/>
            <w:vAlign w:val="center"/>
          </w:tcPr>
          <w:p w:rsidR="0065658B" w:rsidRPr="00AF232F" w:rsidRDefault="0065658B" w:rsidP="0019361D">
            <w:pPr>
              <w:pStyle w:val="Corpsdetexte"/>
              <w:spacing w:line="276" w:lineRule="auto"/>
              <w:ind w:hanging="426"/>
              <w:rPr>
                <w:sz w:val="22"/>
                <w:szCs w:val="22"/>
                <w:lang w:bidi="ar-TN"/>
              </w:rPr>
            </w:pPr>
            <w:r w:rsidRPr="00AF232F">
              <w:rPr>
                <w:sz w:val="22"/>
                <w:szCs w:val="22"/>
                <w:lang w:bidi="ar-TN"/>
              </w:rPr>
              <w:t xml:space="preserve">  Délais</w:t>
            </w:r>
          </w:p>
          <w:p w:rsidR="0065658B" w:rsidRPr="00AF232F" w:rsidRDefault="0065658B" w:rsidP="0019361D">
            <w:pPr>
              <w:pStyle w:val="Corpsdetexte"/>
              <w:spacing w:line="276" w:lineRule="auto"/>
              <w:ind w:hanging="426"/>
              <w:rPr>
                <w:sz w:val="22"/>
                <w:szCs w:val="22"/>
                <w:lang w:bidi="ar-TN"/>
              </w:rPr>
            </w:pPr>
            <w:r w:rsidRPr="00AF232F">
              <w:rPr>
                <w:sz w:val="22"/>
                <w:szCs w:val="22"/>
                <w:lang w:bidi="ar-TN"/>
              </w:rPr>
              <w:t xml:space="preserve">     d’exécutions</w:t>
            </w:r>
          </w:p>
        </w:tc>
      </w:tr>
      <w:tr w:rsidR="0065658B" w:rsidRPr="00AF232F" w:rsidTr="00AB60D4">
        <w:trPr>
          <w:trHeight w:val="907"/>
          <w:jc w:val="center"/>
        </w:trPr>
        <w:tc>
          <w:tcPr>
            <w:tcW w:w="4402" w:type="dxa"/>
            <w:shd w:val="clear" w:color="auto" w:fill="auto"/>
            <w:vAlign w:val="center"/>
          </w:tcPr>
          <w:p w:rsidR="0065658B" w:rsidRPr="000D4151" w:rsidRDefault="0065658B" w:rsidP="008769C2">
            <w:pPr>
              <w:spacing w:before="100" w:beforeAutospacing="1" w:after="100" w:afterAutospacing="1"/>
              <w:jc w:val="center"/>
              <w:rPr>
                <w:b/>
                <w:bCs/>
                <w:caps/>
                <w:sz w:val="20"/>
                <w:szCs w:val="20"/>
                <w:lang w:val="fr-FR" w:eastAsia="en-US"/>
              </w:rPr>
            </w:pPr>
            <w:r w:rsidRPr="000D4151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 </w:t>
            </w:r>
            <w:r w:rsidR="000D5889" w:rsidRPr="000D4151">
              <w:rPr>
                <w:b/>
                <w:bCs/>
                <w:caps/>
                <w:sz w:val="20"/>
                <w:szCs w:val="20"/>
                <w:lang w:val="fr-FR" w:eastAsia="en-US"/>
              </w:rPr>
              <w:t xml:space="preserve">PROJET </w:t>
            </w:r>
            <w:r w:rsidR="008769C2">
              <w:rPr>
                <w:b/>
                <w:bCs/>
                <w:caps/>
                <w:sz w:val="20"/>
                <w:szCs w:val="20"/>
                <w:lang w:val="fr-FR" w:eastAsia="en-US"/>
              </w:rPr>
              <w:t>DE CONSTRUCTION DE DEUX SALLES DE CLASSE A</w:t>
            </w:r>
            <w:r w:rsidRPr="000D4151">
              <w:rPr>
                <w:b/>
                <w:bCs/>
                <w:caps/>
                <w:sz w:val="20"/>
                <w:szCs w:val="20"/>
                <w:lang w:val="fr-FR" w:eastAsia="en-US"/>
              </w:rPr>
              <w:t xml:space="preserve"> l’ecole primaire </w:t>
            </w:r>
            <w:r w:rsidR="008769C2">
              <w:rPr>
                <w:b/>
                <w:bCs/>
                <w:caps/>
                <w:sz w:val="20"/>
                <w:szCs w:val="20"/>
                <w:lang w:val="fr-FR" w:eastAsia="en-US"/>
              </w:rPr>
              <w:t>BEJA L’AVENIR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65658B" w:rsidRPr="00AF232F" w:rsidRDefault="008769C2" w:rsidP="000D5889">
            <w:pPr>
              <w:pStyle w:val="Corpsdetexte"/>
              <w:spacing w:line="276" w:lineRule="auto"/>
              <w:ind w:hanging="426"/>
              <w:rPr>
                <w:i/>
                <w:iCs/>
                <w:sz w:val="22"/>
                <w:szCs w:val="22"/>
                <w:lang w:bidi="ar-TN"/>
              </w:rPr>
            </w:pPr>
            <w:r>
              <w:rPr>
                <w:i/>
                <w:iCs/>
                <w:sz w:val="22"/>
                <w:szCs w:val="22"/>
                <w:lang w:bidi="ar-TN"/>
              </w:rPr>
              <w:t>Mille cinq cent</w:t>
            </w:r>
            <w:r w:rsidR="0065658B" w:rsidRPr="00AF232F">
              <w:rPr>
                <w:i/>
                <w:iCs/>
                <w:sz w:val="22"/>
                <w:szCs w:val="22"/>
                <w:lang w:bidi="ar-TN"/>
              </w:rPr>
              <w:t xml:space="preserve"> dinars</w:t>
            </w:r>
          </w:p>
          <w:p w:rsidR="0065658B" w:rsidRPr="00AF232F" w:rsidRDefault="008769C2" w:rsidP="000D5889">
            <w:pPr>
              <w:pStyle w:val="Corpsdetexte"/>
              <w:spacing w:line="276" w:lineRule="auto"/>
              <w:ind w:hanging="426"/>
              <w:rPr>
                <w:i/>
                <w:iCs/>
                <w:sz w:val="22"/>
                <w:szCs w:val="22"/>
                <w:lang w:bidi="ar-TN"/>
              </w:rPr>
            </w:pPr>
            <w:r>
              <w:rPr>
                <w:i/>
                <w:iCs/>
                <w:sz w:val="22"/>
                <w:szCs w:val="22"/>
                <w:lang w:bidi="ar-TN"/>
              </w:rPr>
              <w:t>1500</w:t>
            </w:r>
          </w:p>
        </w:tc>
        <w:tc>
          <w:tcPr>
            <w:tcW w:w="1602" w:type="dxa"/>
            <w:vAlign w:val="center"/>
          </w:tcPr>
          <w:p w:rsidR="0065658B" w:rsidRPr="00AF232F" w:rsidRDefault="0065658B" w:rsidP="00E624B9">
            <w:pPr>
              <w:pStyle w:val="Corpsdetexte"/>
              <w:spacing w:line="276" w:lineRule="auto"/>
              <w:ind w:left="227" w:hanging="426"/>
              <w:rPr>
                <w:i/>
                <w:iCs/>
                <w:sz w:val="22"/>
                <w:szCs w:val="22"/>
                <w:lang w:bidi="ar-TN"/>
              </w:rPr>
            </w:pPr>
            <w:r w:rsidRPr="00AF232F">
              <w:rPr>
                <w:i/>
                <w:iCs/>
                <w:sz w:val="22"/>
                <w:szCs w:val="22"/>
                <w:lang w:bidi="ar-TN"/>
              </w:rPr>
              <w:t>120 jours</w:t>
            </w:r>
          </w:p>
        </w:tc>
        <w:tc>
          <w:tcPr>
            <w:tcW w:w="1402" w:type="dxa"/>
            <w:vAlign w:val="center"/>
          </w:tcPr>
          <w:p w:rsidR="0065658B" w:rsidRPr="00AF232F" w:rsidRDefault="008769C2" w:rsidP="00E3340D">
            <w:pPr>
              <w:pStyle w:val="Corpsdetexte"/>
              <w:spacing w:line="276" w:lineRule="auto"/>
              <w:ind w:left="227" w:hanging="426"/>
              <w:rPr>
                <w:i/>
                <w:iCs/>
                <w:sz w:val="22"/>
                <w:szCs w:val="22"/>
                <w:lang w:bidi="ar-TN"/>
              </w:rPr>
            </w:pPr>
            <w:r>
              <w:rPr>
                <w:i/>
                <w:iCs/>
                <w:sz w:val="22"/>
                <w:szCs w:val="22"/>
                <w:lang w:bidi="ar-TN"/>
              </w:rPr>
              <w:t>150</w:t>
            </w:r>
            <w:r w:rsidR="0065658B" w:rsidRPr="00AF232F">
              <w:rPr>
                <w:i/>
                <w:iCs/>
                <w:sz w:val="22"/>
                <w:szCs w:val="22"/>
                <w:lang w:bidi="ar-TN"/>
              </w:rPr>
              <w:t xml:space="preserve"> jours </w:t>
            </w:r>
          </w:p>
        </w:tc>
      </w:tr>
    </w:tbl>
    <w:p w:rsidR="0019361D" w:rsidRPr="00AF232F" w:rsidRDefault="0019361D" w:rsidP="00872853">
      <w:pPr>
        <w:pStyle w:val="Corpsdetexte"/>
        <w:spacing w:line="276" w:lineRule="auto"/>
        <w:jc w:val="lowKashida"/>
        <w:rPr>
          <w:sz w:val="22"/>
          <w:szCs w:val="22"/>
          <w:lang w:bidi="ar-TN"/>
        </w:rPr>
      </w:pPr>
    </w:p>
    <w:p w:rsidR="00A37F85" w:rsidRPr="00AF232F" w:rsidRDefault="00211B4C" w:rsidP="00262F57">
      <w:pPr>
        <w:numPr>
          <w:ilvl w:val="0"/>
          <w:numId w:val="6"/>
        </w:numPr>
        <w:shd w:val="clear" w:color="auto" w:fill="FFFFFF"/>
        <w:bidi w:val="0"/>
        <w:spacing w:before="120" w:after="120"/>
        <w:ind w:left="-284" w:hanging="426"/>
        <w:jc w:val="both"/>
        <w:rPr>
          <w:b/>
          <w:bCs/>
          <w:sz w:val="22"/>
          <w:szCs w:val="22"/>
          <w:lang w:val="fr-FR"/>
        </w:rPr>
      </w:pPr>
      <w:r w:rsidRPr="00AF232F">
        <w:rPr>
          <w:sz w:val="22"/>
          <w:szCs w:val="22"/>
          <w:lang w:val="fr-FR"/>
        </w:rPr>
        <w:t xml:space="preserve"> </w:t>
      </w:r>
      <w:r w:rsidR="00E2499B" w:rsidRPr="00AF232F">
        <w:rPr>
          <w:b/>
          <w:bCs/>
          <w:sz w:val="22"/>
          <w:szCs w:val="22"/>
          <w:lang w:val="fr-FR"/>
        </w:rPr>
        <w:t xml:space="preserve"> </w:t>
      </w:r>
      <w:r w:rsidR="00A37F85" w:rsidRPr="00AF232F">
        <w:rPr>
          <w:sz w:val="22"/>
          <w:szCs w:val="22"/>
          <w:lang w:val="fr-FR"/>
        </w:rPr>
        <w:t>Les soumissionnaires intéressés par l’appel d’offres peuvent obtenir des informations</w:t>
      </w:r>
      <w:r w:rsidR="00167BF2" w:rsidRPr="00AF232F">
        <w:rPr>
          <w:sz w:val="22"/>
          <w:szCs w:val="22"/>
          <w:lang w:val="fr-FR"/>
        </w:rPr>
        <w:t xml:space="preserve"> supplémentaires et examiner le</w:t>
      </w:r>
      <w:r w:rsidR="00A37F85" w:rsidRPr="00AF232F">
        <w:rPr>
          <w:sz w:val="22"/>
          <w:szCs w:val="22"/>
          <w:lang w:val="fr-FR"/>
        </w:rPr>
        <w:t xml:space="preserve"> dossier d’ap</w:t>
      </w:r>
      <w:r w:rsidR="00167BF2" w:rsidRPr="00AF232F">
        <w:rPr>
          <w:sz w:val="22"/>
          <w:szCs w:val="22"/>
          <w:lang w:val="fr-FR"/>
        </w:rPr>
        <w:t>pel d’offres dans les bureaux du</w:t>
      </w:r>
      <w:r w:rsidR="00A37F85" w:rsidRPr="00AF232F">
        <w:rPr>
          <w:sz w:val="22"/>
          <w:szCs w:val="22"/>
          <w:lang w:val="fr-FR"/>
        </w:rPr>
        <w:t xml:space="preserve"> service des bâtiments du Commissariat Régional de l’Education de</w:t>
      </w:r>
      <w:r w:rsidR="00307EEA" w:rsidRPr="00AF232F">
        <w:rPr>
          <w:sz w:val="22"/>
          <w:szCs w:val="22"/>
          <w:lang w:val="fr-FR"/>
        </w:rPr>
        <w:t xml:space="preserve"> </w:t>
      </w:r>
      <w:r w:rsidR="00005A57" w:rsidRPr="00AF232F">
        <w:rPr>
          <w:sz w:val="22"/>
          <w:szCs w:val="22"/>
          <w:lang w:val="fr-FR"/>
        </w:rPr>
        <w:t>BEJA</w:t>
      </w:r>
      <w:r w:rsidR="00A37F85" w:rsidRPr="00AF232F">
        <w:rPr>
          <w:sz w:val="22"/>
          <w:szCs w:val="22"/>
          <w:lang w:val="fr-FR"/>
        </w:rPr>
        <w:t>, Adresse </w:t>
      </w:r>
      <w:r w:rsidR="00240C4C" w:rsidRPr="00AF232F">
        <w:rPr>
          <w:sz w:val="22"/>
          <w:szCs w:val="22"/>
          <w:lang w:val="fr-FR"/>
        </w:rPr>
        <w:t xml:space="preserve">: </w:t>
      </w:r>
      <w:r w:rsidR="00752CE0" w:rsidRPr="00AF232F">
        <w:rPr>
          <w:rFonts w:ascii="Arial" w:hAnsi="Arial" w:cs="Arial"/>
          <w:b/>
          <w:bCs/>
          <w:sz w:val="22"/>
          <w:szCs w:val="22"/>
          <w:shd w:val="clear" w:color="auto" w:fill="EBF0EF"/>
          <w:lang w:val="fr-FR"/>
        </w:rPr>
        <w:t xml:space="preserve">Avenue Abou  </w:t>
      </w:r>
      <w:r w:rsidR="00262F57" w:rsidRPr="00AF232F">
        <w:rPr>
          <w:rFonts w:ascii="Arial" w:hAnsi="Arial" w:cs="Arial"/>
          <w:b/>
          <w:bCs/>
          <w:sz w:val="22"/>
          <w:szCs w:val="22"/>
          <w:shd w:val="clear" w:color="auto" w:fill="EBF0EF"/>
          <w:lang w:val="fr-FR"/>
        </w:rPr>
        <w:t>A</w:t>
      </w:r>
      <w:r w:rsidR="00752CE0" w:rsidRPr="00AF232F">
        <w:rPr>
          <w:rFonts w:ascii="Arial" w:hAnsi="Arial" w:cs="Arial"/>
          <w:b/>
          <w:bCs/>
          <w:sz w:val="22"/>
          <w:szCs w:val="22"/>
          <w:shd w:val="clear" w:color="auto" w:fill="EBF0EF"/>
          <w:lang w:val="fr-FR"/>
        </w:rPr>
        <w:t xml:space="preserve">lKacem Chebbi. 9019 </w:t>
      </w:r>
      <w:r w:rsidR="00E1498F" w:rsidRPr="00AF232F">
        <w:rPr>
          <w:rFonts w:ascii="Arial" w:hAnsi="Arial" w:cs="Arial"/>
          <w:b/>
          <w:bCs/>
          <w:sz w:val="22"/>
          <w:szCs w:val="22"/>
          <w:shd w:val="clear" w:color="auto" w:fill="EBF0EF"/>
          <w:lang w:val="fr-FR"/>
        </w:rPr>
        <w:t>–</w:t>
      </w:r>
      <w:r w:rsidR="00752CE0" w:rsidRPr="00AF232F">
        <w:rPr>
          <w:rFonts w:ascii="Arial" w:hAnsi="Arial" w:cs="Arial"/>
          <w:b/>
          <w:bCs/>
          <w:sz w:val="22"/>
          <w:szCs w:val="22"/>
          <w:shd w:val="clear" w:color="auto" w:fill="EBF0EF"/>
          <w:lang w:val="fr-FR"/>
        </w:rPr>
        <w:t xml:space="preserve"> Béja</w:t>
      </w:r>
      <w:r w:rsidR="00E1498F" w:rsidRPr="00AF232F">
        <w:rPr>
          <w:b/>
          <w:bCs/>
          <w:sz w:val="22"/>
          <w:szCs w:val="22"/>
          <w:lang w:val="fr-FR"/>
        </w:rPr>
        <w:t xml:space="preserve"> / Tél : </w:t>
      </w:r>
      <w:r w:rsidR="00E1498F" w:rsidRPr="00AF232F">
        <w:rPr>
          <w:rFonts w:ascii="Arial" w:hAnsi="Arial" w:cs="Arial"/>
          <w:b/>
          <w:bCs/>
          <w:sz w:val="22"/>
          <w:szCs w:val="22"/>
          <w:shd w:val="clear" w:color="auto" w:fill="EBF0EF"/>
          <w:lang w:val="fr-FR"/>
        </w:rPr>
        <w:t>78458293</w:t>
      </w:r>
    </w:p>
    <w:p w:rsidR="00E2499B" w:rsidRPr="00AF232F" w:rsidRDefault="00A37F85" w:rsidP="00776505">
      <w:pPr>
        <w:pStyle w:val="Corpsdetexte"/>
        <w:numPr>
          <w:ilvl w:val="0"/>
          <w:numId w:val="6"/>
        </w:numPr>
        <w:spacing w:line="276" w:lineRule="auto"/>
        <w:ind w:left="-284" w:hanging="426"/>
        <w:jc w:val="lowKashida"/>
        <w:rPr>
          <w:b w:val="0"/>
          <w:bCs w:val="0"/>
          <w:sz w:val="22"/>
          <w:szCs w:val="22"/>
          <w:lang w:bidi="ar-TN"/>
        </w:rPr>
      </w:pPr>
      <w:r w:rsidRPr="00AF232F">
        <w:rPr>
          <w:b w:val="0"/>
          <w:bCs w:val="0"/>
          <w:sz w:val="22"/>
          <w:szCs w:val="22"/>
          <w:lang w:bidi="ar-TN"/>
        </w:rPr>
        <w:t>Le dossier d’appel d’offre</w:t>
      </w:r>
      <w:r w:rsidR="00167BF2" w:rsidRPr="00AF232F">
        <w:rPr>
          <w:b w:val="0"/>
          <w:bCs w:val="0"/>
          <w:sz w:val="22"/>
          <w:szCs w:val="22"/>
          <w:lang w:bidi="ar-TN"/>
        </w:rPr>
        <w:t>s</w:t>
      </w:r>
      <w:r w:rsidRPr="00AF232F">
        <w:rPr>
          <w:b w:val="0"/>
          <w:bCs w:val="0"/>
          <w:sz w:val="22"/>
          <w:szCs w:val="22"/>
          <w:lang w:bidi="ar-TN"/>
        </w:rPr>
        <w:t xml:space="preserve"> pourra être acheté par les c</w:t>
      </w:r>
      <w:r w:rsidR="003413EB" w:rsidRPr="00AF232F">
        <w:rPr>
          <w:b w:val="0"/>
          <w:bCs w:val="0"/>
          <w:sz w:val="22"/>
          <w:szCs w:val="22"/>
          <w:lang w:bidi="ar-TN"/>
        </w:rPr>
        <w:t>a</w:t>
      </w:r>
      <w:r w:rsidRPr="00AF232F">
        <w:rPr>
          <w:b w:val="0"/>
          <w:bCs w:val="0"/>
          <w:sz w:val="22"/>
          <w:szCs w:val="22"/>
          <w:lang w:bidi="ar-TN"/>
        </w:rPr>
        <w:t xml:space="preserve">ndidats, sur demande écrite au service mentionné ci-dessus et moyennant le paiement </w:t>
      </w:r>
      <w:r w:rsidR="00262F57" w:rsidRPr="00AF232F">
        <w:rPr>
          <w:b w:val="0"/>
          <w:bCs w:val="0"/>
          <w:sz w:val="22"/>
          <w:szCs w:val="22"/>
          <w:lang w:bidi="ar-TN"/>
        </w:rPr>
        <w:t xml:space="preserve">au profit des </w:t>
      </w:r>
      <w:r w:rsidR="009B512E" w:rsidRPr="00AF232F">
        <w:rPr>
          <w:b w:val="0"/>
          <w:bCs w:val="0"/>
          <w:sz w:val="22"/>
          <w:szCs w:val="22"/>
          <w:lang w:bidi="ar-TN"/>
        </w:rPr>
        <w:t>concepteurs.</w:t>
      </w:r>
    </w:p>
    <w:p w:rsidR="0079704C" w:rsidRPr="00AF232F" w:rsidRDefault="0079704C" w:rsidP="00DE1804">
      <w:pPr>
        <w:pStyle w:val="Corpsdetexte"/>
        <w:numPr>
          <w:ilvl w:val="0"/>
          <w:numId w:val="6"/>
        </w:numPr>
        <w:spacing w:line="276" w:lineRule="auto"/>
        <w:ind w:left="-284" w:hanging="426"/>
        <w:jc w:val="lowKashida"/>
        <w:rPr>
          <w:b w:val="0"/>
          <w:bCs w:val="0"/>
          <w:sz w:val="22"/>
          <w:szCs w:val="22"/>
          <w:lang w:bidi="ar-TN"/>
        </w:rPr>
      </w:pPr>
      <w:r w:rsidRPr="00AF232F">
        <w:rPr>
          <w:b w:val="0"/>
          <w:bCs w:val="0"/>
          <w:sz w:val="22"/>
          <w:szCs w:val="22"/>
          <w:lang w:bidi="ar-TN"/>
        </w:rPr>
        <w:t>Toutes les offres doivent être déposées à l’adresse indiqué</w:t>
      </w:r>
      <w:r w:rsidR="003D5954" w:rsidRPr="00AF232F">
        <w:rPr>
          <w:b w:val="0"/>
          <w:bCs w:val="0"/>
          <w:sz w:val="22"/>
          <w:szCs w:val="22"/>
          <w:lang w:bidi="ar-TN"/>
        </w:rPr>
        <w:t>e ci-dessus au plus tard le</w:t>
      </w:r>
      <w:r w:rsidR="00D079D5" w:rsidRPr="00AF232F">
        <w:rPr>
          <w:b w:val="0"/>
          <w:bCs w:val="0"/>
          <w:sz w:val="22"/>
          <w:szCs w:val="22"/>
          <w:lang w:bidi="ar-TN"/>
        </w:rPr>
        <w:t xml:space="preserve"> </w:t>
      </w:r>
      <w:r w:rsidR="00DE1804">
        <w:rPr>
          <w:sz w:val="22"/>
          <w:szCs w:val="22"/>
          <w:lang w:bidi="ar-TN"/>
        </w:rPr>
        <w:t>01</w:t>
      </w:r>
      <w:r w:rsidR="00D079D5" w:rsidRPr="00AF232F">
        <w:rPr>
          <w:sz w:val="22"/>
          <w:szCs w:val="22"/>
          <w:lang w:bidi="ar-TN"/>
        </w:rPr>
        <w:t>/</w:t>
      </w:r>
      <w:r w:rsidR="00872853" w:rsidRPr="00AF232F">
        <w:rPr>
          <w:sz w:val="22"/>
          <w:szCs w:val="22"/>
          <w:lang w:bidi="ar-TN"/>
        </w:rPr>
        <w:t>0</w:t>
      </w:r>
      <w:r w:rsidR="00DE1804">
        <w:rPr>
          <w:sz w:val="22"/>
          <w:szCs w:val="22"/>
          <w:lang w:bidi="ar-TN"/>
        </w:rPr>
        <w:t>7</w:t>
      </w:r>
      <w:r w:rsidR="00D079D5" w:rsidRPr="00AF232F">
        <w:rPr>
          <w:sz w:val="22"/>
          <w:szCs w:val="22"/>
          <w:lang w:bidi="ar-TN"/>
        </w:rPr>
        <w:t>/20</w:t>
      </w:r>
      <w:r w:rsidR="00776505" w:rsidRPr="00AF232F">
        <w:rPr>
          <w:sz w:val="22"/>
          <w:szCs w:val="22"/>
          <w:lang w:bidi="ar-TN"/>
        </w:rPr>
        <w:t>22</w:t>
      </w:r>
      <w:r w:rsidR="004E0365" w:rsidRPr="00AF232F">
        <w:rPr>
          <w:b w:val="0"/>
          <w:bCs w:val="0"/>
          <w:sz w:val="22"/>
          <w:szCs w:val="22"/>
          <w:lang w:bidi="ar-TN"/>
        </w:rPr>
        <w:t xml:space="preserve"> </w:t>
      </w:r>
      <w:r w:rsidR="004E0365" w:rsidRPr="00AF232F">
        <w:rPr>
          <w:sz w:val="22"/>
          <w:szCs w:val="22"/>
          <w:lang w:bidi="ar-TN"/>
        </w:rPr>
        <w:t xml:space="preserve">à </w:t>
      </w:r>
      <w:r w:rsidR="00934B91" w:rsidRPr="00AF232F">
        <w:rPr>
          <w:sz w:val="22"/>
          <w:szCs w:val="22"/>
          <w:lang w:bidi="ar-TN"/>
        </w:rPr>
        <w:t>dix</w:t>
      </w:r>
      <w:r w:rsidR="00D079D5" w:rsidRPr="00AF232F">
        <w:rPr>
          <w:sz w:val="22"/>
          <w:szCs w:val="22"/>
          <w:lang w:bidi="ar-TN"/>
        </w:rPr>
        <w:t xml:space="preserve"> </w:t>
      </w:r>
      <w:r w:rsidR="00005A57" w:rsidRPr="00AF232F">
        <w:rPr>
          <w:sz w:val="22"/>
          <w:szCs w:val="22"/>
          <w:lang w:bidi="ar-TN"/>
        </w:rPr>
        <w:t>heures</w:t>
      </w:r>
      <w:r w:rsidR="00D079D5" w:rsidRPr="00AF232F">
        <w:rPr>
          <w:sz w:val="22"/>
          <w:szCs w:val="22"/>
          <w:lang w:bidi="ar-TN"/>
        </w:rPr>
        <w:t xml:space="preserve"> </w:t>
      </w:r>
      <w:r w:rsidR="00D64112" w:rsidRPr="00AF232F">
        <w:rPr>
          <w:sz w:val="22"/>
          <w:szCs w:val="22"/>
          <w:lang w:bidi="ar-TN"/>
        </w:rPr>
        <w:t xml:space="preserve">et </w:t>
      </w:r>
      <w:r w:rsidR="006506BC" w:rsidRPr="00AF232F">
        <w:rPr>
          <w:sz w:val="22"/>
          <w:szCs w:val="22"/>
          <w:lang w:bidi="ar-TN"/>
        </w:rPr>
        <w:t>30 minutes</w:t>
      </w:r>
      <w:r w:rsidR="00D64112" w:rsidRPr="00AF232F">
        <w:rPr>
          <w:sz w:val="22"/>
          <w:szCs w:val="22"/>
          <w:lang w:bidi="ar-TN"/>
        </w:rPr>
        <w:t xml:space="preserve"> </w:t>
      </w:r>
      <w:r w:rsidR="00D079D5" w:rsidRPr="00AF232F">
        <w:rPr>
          <w:sz w:val="22"/>
          <w:szCs w:val="22"/>
          <w:lang w:bidi="ar-TN"/>
        </w:rPr>
        <w:t>du mati</w:t>
      </w:r>
      <w:r w:rsidR="00D079D5" w:rsidRPr="00AF232F">
        <w:rPr>
          <w:b w:val="0"/>
          <w:bCs w:val="0"/>
          <w:sz w:val="22"/>
          <w:szCs w:val="22"/>
          <w:lang w:bidi="ar-TN"/>
        </w:rPr>
        <w:t>n</w:t>
      </w:r>
      <w:r w:rsidR="00005A57" w:rsidRPr="00AF232F">
        <w:rPr>
          <w:b w:val="0"/>
          <w:bCs w:val="0"/>
          <w:sz w:val="22"/>
          <w:szCs w:val="22"/>
          <w:lang w:bidi="ar-TN"/>
        </w:rPr>
        <w:t xml:space="preserve"> </w:t>
      </w:r>
      <w:r w:rsidR="00005A57" w:rsidRPr="00AF232F">
        <w:rPr>
          <w:sz w:val="22"/>
          <w:szCs w:val="22"/>
          <w:lang w:bidi="ar-TN"/>
        </w:rPr>
        <w:t>(</w:t>
      </w:r>
      <w:r w:rsidR="00934B91" w:rsidRPr="00AF232F">
        <w:rPr>
          <w:sz w:val="22"/>
          <w:szCs w:val="22"/>
          <w:lang w:bidi="ar-TN"/>
        </w:rPr>
        <w:t>10</w:t>
      </w:r>
      <w:r w:rsidR="006506BC" w:rsidRPr="00AF232F">
        <w:rPr>
          <w:sz w:val="22"/>
          <w:szCs w:val="22"/>
          <w:lang w:bidi="ar-TN"/>
        </w:rPr>
        <w:t>h</w:t>
      </w:r>
      <w:r w:rsidR="00CE11FE" w:rsidRPr="00AF232F">
        <w:rPr>
          <w:sz w:val="22"/>
          <w:szCs w:val="22"/>
          <w:lang w:bidi="ar-TN"/>
        </w:rPr>
        <w:t>:</w:t>
      </w:r>
      <w:r w:rsidR="00D64112" w:rsidRPr="00AF232F">
        <w:rPr>
          <w:sz w:val="22"/>
          <w:szCs w:val="22"/>
          <w:lang w:bidi="ar-TN"/>
        </w:rPr>
        <w:t>30</w:t>
      </w:r>
      <w:r w:rsidR="00005A57" w:rsidRPr="00AF232F">
        <w:rPr>
          <w:sz w:val="22"/>
          <w:szCs w:val="22"/>
          <w:lang w:bidi="ar-TN"/>
        </w:rPr>
        <w:t>)</w:t>
      </w:r>
      <w:r w:rsidRPr="00AF232F">
        <w:rPr>
          <w:b w:val="0"/>
          <w:bCs w:val="0"/>
          <w:sz w:val="22"/>
          <w:szCs w:val="22"/>
          <w:lang w:bidi="ar-TN"/>
        </w:rPr>
        <w:t xml:space="preserve"> </w:t>
      </w:r>
      <w:r w:rsidR="004721C1" w:rsidRPr="00AF232F">
        <w:rPr>
          <w:b w:val="0"/>
          <w:bCs w:val="0"/>
          <w:sz w:val="22"/>
          <w:szCs w:val="22"/>
          <w:lang w:bidi="ar-TN"/>
        </w:rPr>
        <w:t>et</w:t>
      </w:r>
      <w:r w:rsidR="004721C1" w:rsidRPr="00AF232F">
        <w:rPr>
          <w:b w:val="0"/>
          <w:bCs w:val="0"/>
          <w:sz w:val="22"/>
          <w:szCs w:val="22"/>
          <w:u w:val="single"/>
          <w:lang w:bidi="ar-TN"/>
        </w:rPr>
        <w:t xml:space="preserve"> être accompagnées d’une garantie</w:t>
      </w:r>
      <w:r w:rsidR="004721C1" w:rsidRPr="00AF232F">
        <w:rPr>
          <w:b w:val="0"/>
          <w:bCs w:val="0"/>
          <w:sz w:val="22"/>
          <w:szCs w:val="22"/>
          <w:lang w:bidi="ar-TN"/>
        </w:rPr>
        <w:t xml:space="preserve"> de soumission d’un montant comme indiqué dans le tableau ci-dessus</w:t>
      </w:r>
      <w:r w:rsidR="00B74776" w:rsidRPr="00AF232F">
        <w:rPr>
          <w:b w:val="0"/>
          <w:bCs w:val="0"/>
          <w:sz w:val="22"/>
          <w:szCs w:val="22"/>
          <w:lang w:bidi="ar-TN"/>
        </w:rPr>
        <w:t>.</w:t>
      </w:r>
    </w:p>
    <w:p w:rsidR="002E3627" w:rsidRPr="00AF232F" w:rsidRDefault="002E3627" w:rsidP="00005A57">
      <w:pPr>
        <w:numPr>
          <w:ilvl w:val="0"/>
          <w:numId w:val="6"/>
        </w:numPr>
        <w:bidi w:val="0"/>
        <w:spacing w:before="120" w:after="120"/>
        <w:ind w:left="-284" w:hanging="426"/>
        <w:jc w:val="both"/>
        <w:rPr>
          <w:sz w:val="22"/>
          <w:szCs w:val="22"/>
          <w:lang w:val="fr-FR"/>
        </w:rPr>
      </w:pPr>
      <w:r w:rsidRPr="00AF232F">
        <w:rPr>
          <w:spacing w:val="-3"/>
          <w:sz w:val="22"/>
          <w:szCs w:val="22"/>
          <w:lang w:val="fr-FR"/>
        </w:rPr>
        <w:t xml:space="preserve">Les offres doivent être valides durant une période </w:t>
      </w:r>
      <w:r w:rsidRPr="00AF232F">
        <w:rPr>
          <w:b/>
          <w:bCs/>
          <w:spacing w:val="-3"/>
          <w:sz w:val="22"/>
          <w:szCs w:val="22"/>
          <w:lang w:val="fr-FR"/>
        </w:rPr>
        <w:t>de [</w:t>
      </w:r>
      <w:r w:rsidR="00D079D5" w:rsidRPr="00AF232F">
        <w:rPr>
          <w:b/>
          <w:bCs/>
          <w:spacing w:val="-3"/>
          <w:sz w:val="22"/>
          <w:szCs w:val="22"/>
          <w:lang w:val="fr-FR"/>
        </w:rPr>
        <w:t>120</w:t>
      </w:r>
      <w:r w:rsidRPr="00AF232F">
        <w:rPr>
          <w:b/>
          <w:bCs/>
          <w:spacing w:val="-3"/>
          <w:sz w:val="22"/>
          <w:szCs w:val="22"/>
          <w:lang w:val="fr-FR"/>
        </w:rPr>
        <w:t>]</w:t>
      </w:r>
      <w:r w:rsidRPr="00AF232F">
        <w:rPr>
          <w:b/>
          <w:bCs/>
          <w:i/>
          <w:spacing w:val="-3"/>
          <w:sz w:val="22"/>
          <w:szCs w:val="22"/>
          <w:lang w:val="fr-FR"/>
        </w:rPr>
        <w:t xml:space="preserve"> </w:t>
      </w:r>
      <w:r w:rsidRPr="00AF232F">
        <w:rPr>
          <w:b/>
          <w:bCs/>
          <w:spacing w:val="-3"/>
          <w:sz w:val="22"/>
          <w:szCs w:val="22"/>
          <w:lang w:val="fr-FR"/>
        </w:rPr>
        <w:t>jours</w:t>
      </w:r>
      <w:r w:rsidRPr="00AF232F">
        <w:rPr>
          <w:spacing w:val="-3"/>
          <w:sz w:val="22"/>
          <w:szCs w:val="22"/>
          <w:lang w:val="fr-FR"/>
        </w:rPr>
        <w:t xml:space="preserve"> </w:t>
      </w:r>
      <w:r w:rsidR="00A4651B" w:rsidRPr="00AF232F">
        <w:rPr>
          <w:spacing w:val="-3"/>
          <w:sz w:val="22"/>
          <w:szCs w:val="22"/>
          <w:lang w:val="fr-FR"/>
        </w:rPr>
        <w:t xml:space="preserve">à </w:t>
      </w:r>
      <w:r w:rsidR="00125B31" w:rsidRPr="00AF232F">
        <w:rPr>
          <w:spacing w:val="-3"/>
          <w:sz w:val="22"/>
          <w:szCs w:val="22"/>
          <w:lang w:val="fr-FR"/>
        </w:rPr>
        <w:t>compter du jour suiv</w:t>
      </w:r>
      <w:r w:rsidR="00E44962" w:rsidRPr="00AF232F">
        <w:rPr>
          <w:spacing w:val="-3"/>
          <w:sz w:val="22"/>
          <w:szCs w:val="22"/>
          <w:lang w:val="fr-FR"/>
        </w:rPr>
        <w:t>ant la date limite de</w:t>
      </w:r>
      <w:r w:rsidR="00125B31" w:rsidRPr="00AF232F">
        <w:rPr>
          <w:spacing w:val="-3"/>
          <w:sz w:val="22"/>
          <w:szCs w:val="22"/>
          <w:lang w:val="fr-FR"/>
        </w:rPr>
        <w:t xml:space="preserve"> réception des offres.</w:t>
      </w:r>
    </w:p>
    <w:p w:rsidR="009B512E" w:rsidRPr="00AF232F" w:rsidRDefault="00AF74D0" w:rsidP="00DE1804">
      <w:pPr>
        <w:numPr>
          <w:ilvl w:val="0"/>
          <w:numId w:val="6"/>
        </w:numPr>
        <w:shd w:val="clear" w:color="auto" w:fill="FFFFFF"/>
        <w:bidi w:val="0"/>
        <w:spacing w:before="120" w:after="120"/>
        <w:ind w:left="-284" w:hanging="426"/>
        <w:jc w:val="both"/>
        <w:rPr>
          <w:b/>
          <w:bCs/>
          <w:sz w:val="22"/>
          <w:szCs w:val="22"/>
          <w:lang w:val="fr-FR"/>
        </w:rPr>
      </w:pPr>
      <w:r w:rsidRPr="00AF232F">
        <w:rPr>
          <w:sz w:val="22"/>
          <w:szCs w:val="22"/>
          <w:lang w:val="fr-FR"/>
        </w:rPr>
        <w:t xml:space="preserve">Les plis seront ouverts en présence des  représentants des soumissionnaires qui souhaitent être présents à l’ouverture, </w:t>
      </w:r>
      <w:r w:rsidRPr="00AF232F">
        <w:rPr>
          <w:b/>
          <w:bCs/>
          <w:sz w:val="22"/>
          <w:szCs w:val="22"/>
          <w:lang w:val="fr-FR"/>
        </w:rPr>
        <w:t>le</w:t>
      </w:r>
      <w:r w:rsidR="00D079D5" w:rsidRPr="00AF232F">
        <w:rPr>
          <w:b/>
          <w:bCs/>
          <w:sz w:val="22"/>
          <w:szCs w:val="22"/>
          <w:lang w:val="fr-FR"/>
        </w:rPr>
        <w:t xml:space="preserve"> </w:t>
      </w:r>
      <w:r w:rsidR="00DE1804">
        <w:rPr>
          <w:b/>
          <w:bCs/>
          <w:sz w:val="22"/>
          <w:szCs w:val="22"/>
          <w:lang w:val="fr-FR"/>
        </w:rPr>
        <w:t>01</w:t>
      </w:r>
      <w:r w:rsidR="00D079D5" w:rsidRPr="00AF232F">
        <w:rPr>
          <w:b/>
          <w:bCs/>
          <w:sz w:val="22"/>
          <w:szCs w:val="22"/>
          <w:lang w:val="fr-FR"/>
        </w:rPr>
        <w:t>/</w:t>
      </w:r>
      <w:r w:rsidR="00776505" w:rsidRPr="00AF232F">
        <w:rPr>
          <w:b/>
          <w:bCs/>
          <w:sz w:val="22"/>
          <w:szCs w:val="22"/>
          <w:lang w:val="fr-FR"/>
        </w:rPr>
        <w:t>0</w:t>
      </w:r>
      <w:r w:rsidR="00DE1804">
        <w:rPr>
          <w:b/>
          <w:bCs/>
          <w:sz w:val="22"/>
          <w:szCs w:val="22"/>
          <w:lang w:val="fr-FR"/>
        </w:rPr>
        <w:t>7</w:t>
      </w:r>
      <w:r w:rsidR="00D079D5" w:rsidRPr="00AF232F">
        <w:rPr>
          <w:b/>
          <w:bCs/>
          <w:sz w:val="22"/>
          <w:szCs w:val="22"/>
          <w:lang w:val="fr-FR"/>
        </w:rPr>
        <w:t>/20</w:t>
      </w:r>
      <w:r w:rsidR="00776505" w:rsidRPr="00AF232F">
        <w:rPr>
          <w:b/>
          <w:bCs/>
          <w:sz w:val="22"/>
          <w:szCs w:val="22"/>
          <w:lang w:val="fr-FR"/>
        </w:rPr>
        <w:t>22</w:t>
      </w:r>
      <w:r w:rsidR="00D079D5" w:rsidRPr="00AF232F">
        <w:rPr>
          <w:sz w:val="22"/>
          <w:szCs w:val="22"/>
          <w:lang w:val="fr-FR"/>
        </w:rPr>
        <w:t xml:space="preserve"> à </w:t>
      </w:r>
      <w:r w:rsidR="00934B91" w:rsidRPr="00AF232F">
        <w:rPr>
          <w:b/>
          <w:bCs/>
          <w:sz w:val="22"/>
          <w:szCs w:val="22"/>
          <w:lang w:val="fr-FR"/>
        </w:rPr>
        <w:t>onze</w:t>
      </w:r>
      <w:r w:rsidR="00D079D5" w:rsidRPr="00AF232F">
        <w:rPr>
          <w:b/>
          <w:bCs/>
          <w:sz w:val="22"/>
          <w:szCs w:val="22"/>
          <w:lang w:val="fr-FR"/>
        </w:rPr>
        <w:t xml:space="preserve"> heure du matin</w:t>
      </w:r>
      <w:r w:rsidR="00005A57" w:rsidRPr="00AF232F">
        <w:rPr>
          <w:b/>
          <w:bCs/>
          <w:sz w:val="22"/>
          <w:szCs w:val="22"/>
          <w:lang w:val="fr-FR"/>
        </w:rPr>
        <w:t xml:space="preserve"> (1</w:t>
      </w:r>
      <w:r w:rsidR="00934B91" w:rsidRPr="00AF232F">
        <w:rPr>
          <w:b/>
          <w:bCs/>
          <w:sz w:val="22"/>
          <w:szCs w:val="22"/>
          <w:lang w:val="fr-FR"/>
        </w:rPr>
        <w:t>1</w:t>
      </w:r>
      <w:r w:rsidR="00005A57" w:rsidRPr="00AF232F">
        <w:rPr>
          <w:b/>
          <w:bCs/>
          <w:sz w:val="22"/>
          <w:szCs w:val="22"/>
          <w:lang w:val="fr-FR"/>
        </w:rPr>
        <w:t xml:space="preserve"> h</w:t>
      </w:r>
      <w:r w:rsidR="00C147A4" w:rsidRPr="00AF232F">
        <w:rPr>
          <w:b/>
          <w:bCs/>
          <w:sz w:val="22"/>
          <w:szCs w:val="22"/>
          <w:lang w:val="fr-FR"/>
        </w:rPr>
        <w:t>),</w:t>
      </w:r>
      <w:r w:rsidRPr="00AF232F">
        <w:rPr>
          <w:sz w:val="22"/>
          <w:szCs w:val="22"/>
          <w:lang w:val="fr-FR"/>
        </w:rPr>
        <w:t xml:space="preserve"> au </w:t>
      </w:r>
      <w:r w:rsidR="00ED2F6D" w:rsidRPr="00AF232F">
        <w:rPr>
          <w:sz w:val="22"/>
          <w:szCs w:val="22"/>
          <w:lang w:val="fr-FR"/>
        </w:rPr>
        <w:t>service des bâtiments du Commissariat Régional de l’Education de</w:t>
      </w:r>
      <w:r w:rsidR="00D079D5" w:rsidRPr="00AF232F">
        <w:rPr>
          <w:sz w:val="22"/>
          <w:szCs w:val="22"/>
          <w:lang w:val="fr-FR"/>
        </w:rPr>
        <w:t xml:space="preserve"> </w:t>
      </w:r>
      <w:r w:rsidR="00005A57" w:rsidRPr="00AF232F">
        <w:rPr>
          <w:sz w:val="22"/>
          <w:szCs w:val="22"/>
          <w:lang w:val="fr-FR"/>
        </w:rPr>
        <w:t>BEJA</w:t>
      </w:r>
      <w:r w:rsidR="00ED2F6D" w:rsidRPr="00AF232F">
        <w:rPr>
          <w:sz w:val="22"/>
          <w:szCs w:val="22"/>
          <w:lang w:val="fr-FR"/>
        </w:rPr>
        <w:t>, Adresse :</w:t>
      </w:r>
      <w:r w:rsidR="00D079D5" w:rsidRPr="00AF232F">
        <w:rPr>
          <w:sz w:val="22"/>
          <w:szCs w:val="22"/>
          <w:lang w:val="fr-FR"/>
        </w:rPr>
        <w:t xml:space="preserve"> </w:t>
      </w:r>
      <w:r w:rsidR="00005A57" w:rsidRPr="00AF232F">
        <w:rPr>
          <w:rFonts w:ascii="Arial" w:hAnsi="Arial" w:cs="Arial"/>
          <w:b/>
          <w:bCs/>
          <w:sz w:val="22"/>
          <w:szCs w:val="22"/>
          <w:shd w:val="clear" w:color="auto" w:fill="EBF0EF"/>
          <w:lang w:val="fr-FR"/>
        </w:rPr>
        <w:t xml:space="preserve">Avenue Abou  </w:t>
      </w:r>
      <w:r w:rsidR="00872853" w:rsidRPr="00AF232F">
        <w:rPr>
          <w:rFonts w:ascii="Arial" w:hAnsi="Arial" w:cs="Arial"/>
          <w:b/>
          <w:bCs/>
          <w:sz w:val="22"/>
          <w:szCs w:val="22"/>
          <w:shd w:val="clear" w:color="auto" w:fill="EBF0EF"/>
          <w:lang w:val="fr-FR"/>
        </w:rPr>
        <w:t>A</w:t>
      </w:r>
      <w:r w:rsidR="00005A57" w:rsidRPr="00AF232F">
        <w:rPr>
          <w:rFonts w:ascii="Arial" w:hAnsi="Arial" w:cs="Arial"/>
          <w:b/>
          <w:bCs/>
          <w:sz w:val="22"/>
          <w:szCs w:val="22"/>
          <w:shd w:val="clear" w:color="auto" w:fill="EBF0EF"/>
          <w:lang w:val="fr-FR"/>
        </w:rPr>
        <w:t xml:space="preserve">lKacem Chebbi. 9019 </w:t>
      </w:r>
      <w:r w:rsidR="006506BC" w:rsidRPr="00AF232F">
        <w:rPr>
          <w:rFonts w:ascii="Arial" w:hAnsi="Arial" w:cs="Arial"/>
          <w:b/>
          <w:bCs/>
          <w:sz w:val="22"/>
          <w:szCs w:val="22"/>
          <w:shd w:val="clear" w:color="auto" w:fill="EBF0EF"/>
          <w:lang w:val="fr-FR"/>
        </w:rPr>
        <w:t>–</w:t>
      </w:r>
      <w:r w:rsidR="00005A57" w:rsidRPr="00AF232F">
        <w:rPr>
          <w:rFonts w:ascii="Arial" w:hAnsi="Arial" w:cs="Arial"/>
          <w:b/>
          <w:bCs/>
          <w:sz w:val="22"/>
          <w:szCs w:val="22"/>
          <w:shd w:val="clear" w:color="auto" w:fill="EBF0EF"/>
          <w:lang w:val="fr-FR"/>
        </w:rPr>
        <w:t xml:space="preserve"> Béja</w:t>
      </w:r>
    </w:p>
    <w:sectPr w:rsidR="009B512E" w:rsidRPr="00AF232F" w:rsidSect="00CE11FE">
      <w:pgSz w:w="11907" w:h="16840" w:code="9"/>
      <w:pgMar w:top="568" w:right="1134" w:bottom="851" w:left="1066" w:header="737" w:footer="737" w:gutter="284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193" w:rsidRDefault="00423193" w:rsidP="006D52FD">
      <w:r>
        <w:separator/>
      </w:r>
    </w:p>
  </w:endnote>
  <w:endnote w:type="continuationSeparator" w:id="0">
    <w:p w:rsidR="00423193" w:rsidRDefault="00423193" w:rsidP="006D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193" w:rsidRDefault="00423193" w:rsidP="006D52FD">
      <w:r>
        <w:separator/>
      </w:r>
    </w:p>
  </w:footnote>
  <w:footnote w:type="continuationSeparator" w:id="0">
    <w:p w:rsidR="00423193" w:rsidRDefault="00423193" w:rsidP="006D5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5DF"/>
    <w:multiLevelType w:val="hybridMultilevel"/>
    <w:tmpl w:val="4F4A3560"/>
    <w:lvl w:ilvl="0" w:tplc="E6BC4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E4AD4"/>
    <w:multiLevelType w:val="hybridMultilevel"/>
    <w:tmpl w:val="174296F0"/>
    <w:lvl w:ilvl="0" w:tplc="25C8F2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1D3BCB"/>
    <w:multiLevelType w:val="hybridMultilevel"/>
    <w:tmpl w:val="AB9AA082"/>
    <w:lvl w:ilvl="0" w:tplc="3BDA8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97A7D"/>
    <w:multiLevelType w:val="hybridMultilevel"/>
    <w:tmpl w:val="333A97BA"/>
    <w:lvl w:ilvl="0" w:tplc="3EFA4D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D6D89"/>
    <w:multiLevelType w:val="hybridMultilevel"/>
    <w:tmpl w:val="DED64B00"/>
    <w:lvl w:ilvl="0" w:tplc="3BDA8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7246C"/>
    <w:multiLevelType w:val="hybridMultilevel"/>
    <w:tmpl w:val="23B07E82"/>
    <w:lvl w:ilvl="0" w:tplc="A5B47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D3546"/>
    <w:multiLevelType w:val="singleLevel"/>
    <w:tmpl w:val="097426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DF57C3"/>
    <w:multiLevelType w:val="hybridMultilevel"/>
    <w:tmpl w:val="ED1E34CC"/>
    <w:lvl w:ilvl="0" w:tplc="5532E09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D05F1"/>
    <w:multiLevelType w:val="hybridMultilevel"/>
    <w:tmpl w:val="4CE6A4D8"/>
    <w:lvl w:ilvl="0" w:tplc="3EA25BE8">
      <w:start w:val="2"/>
      <w:numFmt w:val="decimal"/>
      <w:lvlText w:val="%1.7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36A"/>
    <w:rsid w:val="00005A57"/>
    <w:rsid w:val="000064B2"/>
    <w:rsid w:val="00007188"/>
    <w:rsid w:val="000356AA"/>
    <w:rsid w:val="00042914"/>
    <w:rsid w:val="0005277E"/>
    <w:rsid w:val="0007298D"/>
    <w:rsid w:val="00073E7E"/>
    <w:rsid w:val="00077F9C"/>
    <w:rsid w:val="00080D06"/>
    <w:rsid w:val="000869E2"/>
    <w:rsid w:val="00087172"/>
    <w:rsid w:val="000905B6"/>
    <w:rsid w:val="000B16EB"/>
    <w:rsid w:val="000B1C32"/>
    <w:rsid w:val="000D0BE7"/>
    <w:rsid w:val="000D4151"/>
    <w:rsid w:val="000D5889"/>
    <w:rsid w:val="000D63DD"/>
    <w:rsid w:val="000D762A"/>
    <w:rsid w:val="000F71C0"/>
    <w:rsid w:val="00102A94"/>
    <w:rsid w:val="00123789"/>
    <w:rsid w:val="00124542"/>
    <w:rsid w:val="00124C96"/>
    <w:rsid w:val="00125B31"/>
    <w:rsid w:val="00126EC6"/>
    <w:rsid w:val="0013151E"/>
    <w:rsid w:val="00140932"/>
    <w:rsid w:val="00144824"/>
    <w:rsid w:val="00156013"/>
    <w:rsid w:val="0016395A"/>
    <w:rsid w:val="00167BF2"/>
    <w:rsid w:val="0018777C"/>
    <w:rsid w:val="001923A1"/>
    <w:rsid w:val="0019260C"/>
    <w:rsid w:val="0019361D"/>
    <w:rsid w:val="001A40DD"/>
    <w:rsid w:val="001B1B3D"/>
    <w:rsid w:val="001B6DC7"/>
    <w:rsid w:val="001C62B6"/>
    <w:rsid w:val="001D36A8"/>
    <w:rsid w:val="001E184D"/>
    <w:rsid w:val="001F1B21"/>
    <w:rsid w:val="00204363"/>
    <w:rsid w:val="00211B4C"/>
    <w:rsid w:val="00240C4C"/>
    <w:rsid w:val="00245EF0"/>
    <w:rsid w:val="00262B15"/>
    <w:rsid w:val="00262F57"/>
    <w:rsid w:val="00282840"/>
    <w:rsid w:val="002841DF"/>
    <w:rsid w:val="00295C6E"/>
    <w:rsid w:val="002A77F0"/>
    <w:rsid w:val="002B283D"/>
    <w:rsid w:val="002C330F"/>
    <w:rsid w:val="002C47C5"/>
    <w:rsid w:val="002E3627"/>
    <w:rsid w:val="002E6F54"/>
    <w:rsid w:val="003038C9"/>
    <w:rsid w:val="00307EEA"/>
    <w:rsid w:val="003220BD"/>
    <w:rsid w:val="00323399"/>
    <w:rsid w:val="003413EB"/>
    <w:rsid w:val="0034736A"/>
    <w:rsid w:val="00352ABE"/>
    <w:rsid w:val="00360308"/>
    <w:rsid w:val="00372880"/>
    <w:rsid w:val="0037364C"/>
    <w:rsid w:val="0037383A"/>
    <w:rsid w:val="00377643"/>
    <w:rsid w:val="003815E2"/>
    <w:rsid w:val="00395BAD"/>
    <w:rsid w:val="003A6C44"/>
    <w:rsid w:val="003B71C5"/>
    <w:rsid w:val="003C6868"/>
    <w:rsid w:val="003D285C"/>
    <w:rsid w:val="003D5954"/>
    <w:rsid w:val="003E4C3A"/>
    <w:rsid w:val="00413E3F"/>
    <w:rsid w:val="00420255"/>
    <w:rsid w:val="00420DDB"/>
    <w:rsid w:val="00423193"/>
    <w:rsid w:val="00432BAD"/>
    <w:rsid w:val="0043666B"/>
    <w:rsid w:val="004463A5"/>
    <w:rsid w:val="0045290A"/>
    <w:rsid w:val="00452920"/>
    <w:rsid w:val="0046116B"/>
    <w:rsid w:val="004623BA"/>
    <w:rsid w:val="004721C1"/>
    <w:rsid w:val="004809CE"/>
    <w:rsid w:val="00486FD0"/>
    <w:rsid w:val="004A171D"/>
    <w:rsid w:val="004A2793"/>
    <w:rsid w:val="004A3B25"/>
    <w:rsid w:val="004A658A"/>
    <w:rsid w:val="004D5D03"/>
    <w:rsid w:val="004D71BA"/>
    <w:rsid w:val="004E0365"/>
    <w:rsid w:val="004E3E8D"/>
    <w:rsid w:val="004E465B"/>
    <w:rsid w:val="004F1445"/>
    <w:rsid w:val="004F1E61"/>
    <w:rsid w:val="005167FF"/>
    <w:rsid w:val="0053260E"/>
    <w:rsid w:val="005427F6"/>
    <w:rsid w:val="0056111E"/>
    <w:rsid w:val="00580754"/>
    <w:rsid w:val="00594268"/>
    <w:rsid w:val="00594D49"/>
    <w:rsid w:val="005A0261"/>
    <w:rsid w:val="005B0C62"/>
    <w:rsid w:val="005C5874"/>
    <w:rsid w:val="005C5F29"/>
    <w:rsid w:val="005D591B"/>
    <w:rsid w:val="005E6498"/>
    <w:rsid w:val="006025BD"/>
    <w:rsid w:val="00617F7A"/>
    <w:rsid w:val="0062654C"/>
    <w:rsid w:val="00626D90"/>
    <w:rsid w:val="00646889"/>
    <w:rsid w:val="006506BC"/>
    <w:rsid w:val="00652541"/>
    <w:rsid w:val="0065658B"/>
    <w:rsid w:val="0066663F"/>
    <w:rsid w:val="00672E16"/>
    <w:rsid w:val="00676638"/>
    <w:rsid w:val="00685778"/>
    <w:rsid w:val="006962A3"/>
    <w:rsid w:val="006B7505"/>
    <w:rsid w:val="006B79BC"/>
    <w:rsid w:val="006C276A"/>
    <w:rsid w:val="006C7347"/>
    <w:rsid w:val="006D52FD"/>
    <w:rsid w:val="006D6162"/>
    <w:rsid w:val="006E41B3"/>
    <w:rsid w:val="006E45B8"/>
    <w:rsid w:val="006F5DBC"/>
    <w:rsid w:val="006F66ED"/>
    <w:rsid w:val="007072C3"/>
    <w:rsid w:val="00712082"/>
    <w:rsid w:val="007476EA"/>
    <w:rsid w:val="00752CE0"/>
    <w:rsid w:val="007567E3"/>
    <w:rsid w:val="0076116A"/>
    <w:rsid w:val="00770053"/>
    <w:rsid w:val="00776505"/>
    <w:rsid w:val="007868F2"/>
    <w:rsid w:val="0079704C"/>
    <w:rsid w:val="007A7485"/>
    <w:rsid w:val="007B69A9"/>
    <w:rsid w:val="007C320E"/>
    <w:rsid w:val="007D49F1"/>
    <w:rsid w:val="007F3B64"/>
    <w:rsid w:val="007F5968"/>
    <w:rsid w:val="007F6417"/>
    <w:rsid w:val="008047DF"/>
    <w:rsid w:val="008067FD"/>
    <w:rsid w:val="008243F4"/>
    <w:rsid w:val="00830873"/>
    <w:rsid w:val="0083651D"/>
    <w:rsid w:val="008503FA"/>
    <w:rsid w:val="0086676F"/>
    <w:rsid w:val="00866ED7"/>
    <w:rsid w:val="00872853"/>
    <w:rsid w:val="008769C2"/>
    <w:rsid w:val="0088483D"/>
    <w:rsid w:val="00884968"/>
    <w:rsid w:val="008B0ABE"/>
    <w:rsid w:val="008D125B"/>
    <w:rsid w:val="008E4069"/>
    <w:rsid w:val="008E65FA"/>
    <w:rsid w:val="00934B91"/>
    <w:rsid w:val="00945176"/>
    <w:rsid w:val="00952149"/>
    <w:rsid w:val="009639B7"/>
    <w:rsid w:val="009911CD"/>
    <w:rsid w:val="009A4D4A"/>
    <w:rsid w:val="009B512E"/>
    <w:rsid w:val="009B6035"/>
    <w:rsid w:val="009D1391"/>
    <w:rsid w:val="009E3CE4"/>
    <w:rsid w:val="009E6453"/>
    <w:rsid w:val="00A02846"/>
    <w:rsid w:val="00A04553"/>
    <w:rsid w:val="00A16D69"/>
    <w:rsid w:val="00A37F85"/>
    <w:rsid w:val="00A4212B"/>
    <w:rsid w:val="00A4651B"/>
    <w:rsid w:val="00A47D6A"/>
    <w:rsid w:val="00A66FC0"/>
    <w:rsid w:val="00A707F0"/>
    <w:rsid w:val="00A71978"/>
    <w:rsid w:val="00AA1595"/>
    <w:rsid w:val="00AB311A"/>
    <w:rsid w:val="00AB60D4"/>
    <w:rsid w:val="00AC4BC9"/>
    <w:rsid w:val="00AC5E4D"/>
    <w:rsid w:val="00AC699B"/>
    <w:rsid w:val="00AD472A"/>
    <w:rsid w:val="00AE5F05"/>
    <w:rsid w:val="00AF232F"/>
    <w:rsid w:val="00AF5150"/>
    <w:rsid w:val="00AF58FD"/>
    <w:rsid w:val="00AF641C"/>
    <w:rsid w:val="00AF74D0"/>
    <w:rsid w:val="00B0007E"/>
    <w:rsid w:val="00B00418"/>
    <w:rsid w:val="00B04A7A"/>
    <w:rsid w:val="00B05DE7"/>
    <w:rsid w:val="00B14045"/>
    <w:rsid w:val="00B20130"/>
    <w:rsid w:val="00B32963"/>
    <w:rsid w:val="00B35EC4"/>
    <w:rsid w:val="00B47630"/>
    <w:rsid w:val="00B50596"/>
    <w:rsid w:val="00B603F3"/>
    <w:rsid w:val="00B7159B"/>
    <w:rsid w:val="00B73642"/>
    <w:rsid w:val="00B74776"/>
    <w:rsid w:val="00B76386"/>
    <w:rsid w:val="00B77F3C"/>
    <w:rsid w:val="00B806E5"/>
    <w:rsid w:val="00B91EE0"/>
    <w:rsid w:val="00BA3FB1"/>
    <w:rsid w:val="00BB5FBE"/>
    <w:rsid w:val="00C04190"/>
    <w:rsid w:val="00C0772C"/>
    <w:rsid w:val="00C07C99"/>
    <w:rsid w:val="00C147A4"/>
    <w:rsid w:val="00C257B9"/>
    <w:rsid w:val="00C41A6C"/>
    <w:rsid w:val="00C4338E"/>
    <w:rsid w:val="00C60CE0"/>
    <w:rsid w:val="00C73FFA"/>
    <w:rsid w:val="00C82D70"/>
    <w:rsid w:val="00C90A9A"/>
    <w:rsid w:val="00C95C50"/>
    <w:rsid w:val="00C97713"/>
    <w:rsid w:val="00CA590E"/>
    <w:rsid w:val="00CA6D2D"/>
    <w:rsid w:val="00CD49D1"/>
    <w:rsid w:val="00CE11FE"/>
    <w:rsid w:val="00CE493E"/>
    <w:rsid w:val="00CF478E"/>
    <w:rsid w:val="00D079D5"/>
    <w:rsid w:val="00D07DE1"/>
    <w:rsid w:val="00D1637E"/>
    <w:rsid w:val="00D23526"/>
    <w:rsid w:val="00D34297"/>
    <w:rsid w:val="00D47235"/>
    <w:rsid w:val="00D47503"/>
    <w:rsid w:val="00D577BF"/>
    <w:rsid w:val="00D6018A"/>
    <w:rsid w:val="00D64112"/>
    <w:rsid w:val="00D87E88"/>
    <w:rsid w:val="00DB0C02"/>
    <w:rsid w:val="00DB3A5E"/>
    <w:rsid w:val="00DC2720"/>
    <w:rsid w:val="00DD0827"/>
    <w:rsid w:val="00DD7F62"/>
    <w:rsid w:val="00DE1804"/>
    <w:rsid w:val="00DE238B"/>
    <w:rsid w:val="00E02549"/>
    <w:rsid w:val="00E02AEC"/>
    <w:rsid w:val="00E038BA"/>
    <w:rsid w:val="00E11F4C"/>
    <w:rsid w:val="00E1393D"/>
    <w:rsid w:val="00E1498F"/>
    <w:rsid w:val="00E2499B"/>
    <w:rsid w:val="00E252C8"/>
    <w:rsid w:val="00E3340D"/>
    <w:rsid w:val="00E41CC3"/>
    <w:rsid w:val="00E44962"/>
    <w:rsid w:val="00E624B9"/>
    <w:rsid w:val="00E7429E"/>
    <w:rsid w:val="00E75F30"/>
    <w:rsid w:val="00E768F1"/>
    <w:rsid w:val="00E81AB7"/>
    <w:rsid w:val="00E83AFE"/>
    <w:rsid w:val="00E94581"/>
    <w:rsid w:val="00E9749A"/>
    <w:rsid w:val="00EB0252"/>
    <w:rsid w:val="00EB7FB5"/>
    <w:rsid w:val="00EC76AA"/>
    <w:rsid w:val="00ED1A1C"/>
    <w:rsid w:val="00ED2F6D"/>
    <w:rsid w:val="00EF0963"/>
    <w:rsid w:val="00EF19C0"/>
    <w:rsid w:val="00EF5257"/>
    <w:rsid w:val="00F206D6"/>
    <w:rsid w:val="00F24B7F"/>
    <w:rsid w:val="00F2723A"/>
    <w:rsid w:val="00F30073"/>
    <w:rsid w:val="00F32F03"/>
    <w:rsid w:val="00F32F1D"/>
    <w:rsid w:val="00F33322"/>
    <w:rsid w:val="00F44FA3"/>
    <w:rsid w:val="00F520D1"/>
    <w:rsid w:val="00F54126"/>
    <w:rsid w:val="00F733C7"/>
    <w:rsid w:val="00F845C3"/>
    <w:rsid w:val="00F85296"/>
    <w:rsid w:val="00F967E9"/>
    <w:rsid w:val="00FC2E43"/>
    <w:rsid w:val="00FF0492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2B50C1-9DD7-440E-A900-45BF381B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D70"/>
    <w:pPr>
      <w:bidi/>
    </w:pPr>
    <w:rPr>
      <w:sz w:val="24"/>
      <w:szCs w:val="24"/>
      <w:lang w:val="en-US" w:eastAsia="ar-SA" w:bidi="ar-TN"/>
    </w:rPr>
  </w:style>
  <w:style w:type="paragraph" w:styleId="Titre1">
    <w:name w:val="heading 1"/>
    <w:basedOn w:val="Normal"/>
    <w:next w:val="Normal"/>
    <w:qFormat/>
    <w:rsid w:val="00C82D70"/>
    <w:pPr>
      <w:keepNext/>
      <w:bidi w:val="0"/>
      <w:outlineLvl w:val="0"/>
    </w:pPr>
    <w:rPr>
      <w:sz w:val="28"/>
      <w:szCs w:val="28"/>
      <w:lang w:val="fr-FR" w:bidi="ar-SA"/>
    </w:rPr>
  </w:style>
  <w:style w:type="paragraph" w:styleId="Titre2">
    <w:name w:val="heading 2"/>
    <w:basedOn w:val="Normal"/>
    <w:next w:val="Normal"/>
    <w:qFormat/>
    <w:rsid w:val="00C82D70"/>
    <w:pPr>
      <w:keepNext/>
      <w:bidi w:val="0"/>
      <w:jc w:val="center"/>
      <w:outlineLvl w:val="1"/>
    </w:pPr>
    <w:rPr>
      <w:b/>
      <w:bCs/>
      <w:sz w:val="28"/>
      <w:szCs w:val="28"/>
      <w:lang w:val="fr-FR" w:bidi="ar-SA"/>
    </w:rPr>
  </w:style>
  <w:style w:type="paragraph" w:styleId="Titre3">
    <w:name w:val="heading 3"/>
    <w:basedOn w:val="Normal"/>
    <w:next w:val="Normal"/>
    <w:qFormat/>
    <w:rsid w:val="00C82D70"/>
    <w:pPr>
      <w:keepNext/>
      <w:bidi w:val="0"/>
      <w:outlineLvl w:val="2"/>
    </w:pPr>
    <w:rPr>
      <w:b/>
      <w:bCs/>
      <w:lang w:val="fr-FR" w:bidi="ar-SA"/>
    </w:rPr>
  </w:style>
  <w:style w:type="paragraph" w:styleId="Titre4">
    <w:name w:val="heading 4"/>
    <w:basedOn w:val="Normal"/>
    <w:next w:val="Normal"/>
    <w:qFormat/>
    <w:rsid w:val="00C82D70"/>
    <w:pPr>
      <w:keepNext/>
      <w:bidi w:val="0"/>
      <w:jc w:val="center"/>
      <w:outlineLvl w:val="3"/>
    </w:pPr>
    <w:rPr>
      <w:b/>
      <w:bCs/>
      <w:sz w:val="36"/>
      <w:szCs w:val="36"/>
      <w:lang w:val="fr-FR"/>
    </w:rPr>
  </w:style>
  <w:style w:type="paragraph" w:styleId="Titre5">
    <w:name w:val="heading 5"/>
    <w:basedOn w:val="Normal"/>
    <w:next w:val="Normal"/>
    <w:qFormat/>
    <w:rsid w:val="00C82D70"/>
    <w:pPr>
      <w:keepNext/>
      <w:outlineLvl w:val="4"/>
    </w:pPr>
    <w:rPr>
      <w:b/>
      <w:bCs/>
      <w:sz w:val="28"/>
      <w:szCs w:val="28"/>
      <w:lang w:val="fr-FR" w:eastAsia="fr-FR"/>
    </w:rPr>
  </w:style>
  <w:style w:type="paragraph" w:styleId="Titre6">
    <w:name w:val="heading 6"/>
    <w:basedOn w:val="Normal"/>
    <w:next w:val="Normal"/>
    <w:qFormat/>
    <w:rsid w:val="00C82D70"/>
    <w:pPr>
      <w:keepNext/>
      <w:jc w:val="center"/>
      <w:outlineLvl w:val="5"/>
    </w:pPr>
    <w:rPr>
      <w:b/>
      <w:bCs/>
      <w:sz w:val="32"/>
      <w:szCs w:val="32"/>
      <w:lang w:val="fr-FR" w:eastAsia="fr-FR"/>
    </w:rPr>
  </w:style>
  <w:style w:type="paragraph" w:styleId="Titre7">
    <w:name w:val="heading 7"/>
    <w:basedOn w:val="Normal"/>
    <w:next w:val="Normal"/>
    <w:qFormat/>
    <w:rsid w:val="00C82D70"/>
    <w:pPr>
      <w:keepNext/>
      <w:outlineLvl w:val="6"/>
    </w:pPr>
    <w:rPr>
      <w:sz w:val="32"/>
      <w:szCs w:val="32"/>
      <w:lang w:val="fr-FR" w:eastAsia="fr-FR" w:bidi="ar-SA"/>
    </w:rPr>
  </w:style>
  <w:style w:type="paragraph" w:styleId="Titre8">
    <w:name w:val="heading 8"/>
    <w:basedOn w:val="Normal"/>
    <w:next w:val="Normal"/>
    <w:qFormat/>
    <w:rsid w:val="00C82D70"/>
    <w:pPr>
      <w:keepNext/>
      <w:jc w:val="center"/>
      <w:outlineLvl w:val="7"/>
    </w:pPr>
    <w:rPr>
      <w:sz w:val="32"/>
      <w:szCs w:val="32"/>
      <w:lang w:val="fr-FR" w:eastAsia="fr-FR"/>
    </w:rPr>
  </w:style>
  <w:style w:type="paragraph" w:styleId="Titre9">
    <w:name w:val="heading 9"/>
    <w:basedOn w:val="Normal"/>
    <w:next w:val="Normal"/>
    <w:qFormat/>
    <w:rsid w:val="00C82D70"/>
    <w:pPr>
      <w:keepNext/>
      <w:jc w:val="center"/>
      <w:outlineLvl w:val="8"/>
    </w:pPr>
    <w:rPr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82D70"/>
    <w:pPr>
      <w:bidi w:val="0"/>
      <w:jc w:val="center"/>
    </w:pPr>
    <w:rPr>
      <w:b/>
      <w:bCs/>
      <w:sz w:val="28"/>
      <w:szCs w:val="28"/>
      <w:lang w:val="fr-FR" w:bidi="ar-SA"/>
    </w:rPr>
  </w:style>
  <w:style w:type="paragraph" w:styleId="Retraitcorpsdetexte">
    <w:name w:val="Body Text Indent"/>
    <w:basedOn w:val="Normal"/>
    <w:rsid w:val="00C82D70"/>
    <w:pPr>
      <w:bidi w:val="0"/>
      <w:ind w:firstLine="360"/>
      <w:jc w:val="lowKashida"/>
    </w:pPr>
    <w:rPr>
      <w:lang w:val="fr-FR" w:bidi="ar-SA"/>
    </w:rPr>
  </w:style>
  <w:style w:type="paragraph" w:styleId="Lgende">
    <w:name w:val="caption"/>
    <w:basedOn w:val="Normal"/>
    <w:next w:val="Normal"/>
    <w:qFormat/>
    <w:rsid w:val="00C82D70"/>
    <w:pPr>
      <w:jc w:val="center"/>
    </w:pPr>
    <w:rPr>
      <w:sz w:val="48"/>
      <w:szCs w:val="48"/>
      <w:lang w:val="fr-FR" w:eastAsia="fr-FR"/>
    </w:rPr>
  </w:style>
  <w:style w:type="paragraph" w:styleId="Retraitcorpsdetexte2">
    <w:name w:val="Body Text Indent 2"/>
    <w:basedOn w:val="Normal"/>
    <w:rsid w:val="00C82D70"/>
    <w:pPr>
      <w:ind w:firstLine="720"/>
      <w:jc w:val="lowKashida"/>
    </w:pPr>
    <w:rPr>
      <w:sz w:val="32"/>
      <w:szCs w:val="32"/>
      <w:lang w:val="fr-FR" w:eastAsia="fr-FR"/>
    </w:rPr>
  </w:style>
  <w:style w:type="paragraph" w:styleId="Corpsdetexte2">
    <w:name w:val="Body Text 2"/>
    <w:basedOn w:val="Normal"/>
    <w:rsid w:val="00C82D70"/>
    <w:rPr>
      <w:sz w:val="32"/>
      <w:szCs w:val="32"/>
      <w:lang w:val="fr-FR" w:eastAsia="fr-FR"/>
    </w:rPr>
  </w:style>
  <w:style w:type="paragraph" w:styleId="Retraitcorpsdetexte3">
    <w:name w:val="Body Text Indent 3"/>
    <w:basedOn w:val="Normal"/>
    <w:rsid w:val="00C82D70"/>
    <w:pPr>
      <w:bidi w:val="0"/>
      <w:spacing w:line="360" w:lineRule="auto"/>
      <w:ind w:firstLine="720"/>
      <w:jc w:val="lowKashida"/>
    </w:pPr>
    <w:rPr>
      <w:lang w:val="fr-FR"/>
    </w:rPr>
  </w:style>
  <w:style w:type="paragraph" w:styleId="Corpsdetexte3">
    <w:name w:val="Body Text 3"/>
    <w:basedOn w:val="Normal"/>
    <w:link w:val="Corpsdetexte3Car"/>
    <w:rsid w:val="006F66E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6F66ED"/>
    <w:rPr>
      <w:sz w:val="16"/>
      <w:szCs w:val="16"/>
      <w:lang w:val="en-US" w:eastAsia="ar-SA" w:bidi="ar-TN"/>
    </w:rPr>
  </w:style>
  <w:style w:type="table" w:styleId="Grilledutableau">
    <w:name w:val="Table Grid"/>
    <w:basedOn w:val="TableauNormal"/>
    <w:rsid w:val="0067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6D52F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D52FD"/>
    <w:rPr>
      <w:sz w:val="24"/>
      <w:szCs w:val="24"/>
      <w:lang w:val="en-US" w:eastAsia="ar-SA" w:bidi="ar-TN"/>
    </w:rPr>
  </w:style>
  <w:style w:type="paragraph" w:styleId="Pieddepage">
    <w:name w:val="footer"/>
    <w:basedOn w:val="Normal"/>
    <w:link w:val="PieddepageCar"/>
    <w:uiPriority w:val="99"/>
    <w:rsid w:val="006D52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D52FD"/>
    <w:rPr>
      <w:sz w:val="24"/>
      <w:szCs w:val="24"/>
      <w:lang w:val="en-US" w:eastAsia="ar-SA" w:bidi="ar-TN"/>
    </w:rPr>
  </w:style>
  <w:style w:type="paragraph" w:styleId="Notedebasdepage">
    <w:name w:val="footnote text"/>
    <w:basedOn w:val="Normal"/>
    <w:link w:val="NotedebasdepageCar"/>
    <w:rsid w:val="002E3627"/>
    <w:pPr>
      <w:bidi w:val="0"/>
      <w:jc w:val="both"/>
    </w:pPr>
    <w:rPr>
      <w:sz w:val="20"/>
      <w:szCs w:val="20"/>
      <w:lang w:val="es-ES_tradnl" w:eastAsia="en-US" w:bidi="ar-SA"/>
    </w:rPr>
  </w:style>
  <w:style w:type="character" w:customStyle="1" w:styleId="NotedebasdepageCar">
    <w:name w:val="Note de bas de page Car"/>
    <w:link w:val="Notedebasdepage"/>
    <w:rsid w:val="002E3627"/>
    <w:rPr>
      <w:lang w:val="es-ES_tradnl" w:eastAsia="en-US"/>
    </w:rPr>
  </w:style>
  <w:style w:type="character" w:styleId="Appelnotedebasdep">
    <w:name w:val="footnote reference"/>
    <w:rsid w:val="002E36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CD2B5-7CC9-4D56-A19C-529FB0CD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L'EDUCATION</vt:lpstr>
    </vt:vector>
  </TitlesOfParts>
  <Company>M. Education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L'EDUCATION</dc:title>
  <dc:creator>Neila</dc:creator>
  <cp:lastModifiedBy>Hanouna</cp:lastModifiedBy>
  <cp:revision>8</cp:revision>
  <cp:lastPrinted>2018-11-13T09:44:00Z</cp:lastPrinted>
  <dcterms:created xsi:type="dcterms:W3CDTF">2022-05-30T07:29:00Z</dcterms:created>
  <dcterms:modified xsi:type="dcterms:W3CDTF">2022-05-30T12:03:00Z</dcterms:modified>
</cp:coreProperties>
</file>